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bookmarkStart w:id="0" w:name="_GoBack"/>
      <w:bookmarkEnd w:id="0"/>
    </w:p>
    <w:p>
      <w:pPr>
        <w:spacing w:line="560" w:lineRule="exact"/>
        <w:jc w:val="left"/>
        <w:rPr>
          <w:rFonts w:hint="eastAsia" w:ascii="黑体" w:hAnsi="黑体" w:eastAsia="黑体" w:cs="黑体"/>
          <w:sz w:val="32"/>
          <w:szCs w:val="32"/>
        </w:rPr>
      </w:pPr>
    </w:p>
    <w:p>
      <w:pPr>
        <w:pStyle w:val="2"/>
        <w:spacing w:line="560" w:lineRule="exact"/>
        <w:ind w:left="140" w:leftChars="50"/>
        <w:rPr>
          <w:rFonts w:hint="eastAsia" w:ascii="方正小标宋简体" w:eastAsia="方正小标宋简体"/>
          <w:spacing w:val="-6"/>
          <w:sz w:val="44"/>
          <w:szCs w:val="44"/>
          <w:lang w:val="en-US" w:eastAsia="zh-CN"/>
        </w:rPr>
      </w:pPr>
      <w:r>
        <w:rPr>
          <w:rFonts w:hint="eastAsia" w:ascii="方正小标宋简体" w:eastAsia="方正小标宋简体"/>
          <w:spacing w:val="-6"/>
          <w:sz w:val="44"/>
          <w:szCs w:val="44"/>
          <w:lang w:val="en-US" w:eastAsia="zh-CN"/>
        </w:rPr>
        <w:t>核能企业数字化转型2020年度</w:t>
      </w:r>
    </w:p>
    <w:p>
      <w:pPr>
        <w:pStyle w:val="2"/>
        <w:spacing w:line="560" w:lineRule="exact"/>
        <w:ind w:left="140" w:leftChars="50"/>
        <w:rPr>
          <w:rFonts w:hint="eastAsia" w:ascii="方正小标宋简体" w:eastAsia="方正小标宋简体"/>
          <w:spacing w:val="-6"/>
          <w:sz w:val="44"/>
          <w:szCs w:val="44"/>
        </w:rPr>
      </w:pPr>
      <w:r>
        <w:rPr>
          <w:rFonts w:hint="eastAsia" w:ascii="方正小标宋简体" w:eastAsia="方正小标宋简体"/>
          <w:spacing w:val="-6"/>
          <w:sz w:val="44"/>
          <w:szCs w:val="44"/>
          <w:lang w:val="en-US" w:eastAsia="zh-CN"/>
        </w:rPr>
        <w:t>良好实践</w:t>
      </w:r>
      <w:r>
        <w:rPr>
          <w:rFonts w:hint="eastAsia" w:ascii="方正小标宋简体" w:eastAsia="方正小标宋简体"/>
          <w:spacing w:val="-6"/>
          <w:sz w:val="44"/>
          <w:szCs w:val="44"/>
        </w:rPr>
        <w:t>案例申报表</w:t>
      </w:r>
    </w:p>
    <w:p>
      <w:pPr>
        <w:rPr>
          <w:rFonts w:hint="eastAsia"/>
        </w:rPr>
      </w:pPr>
    </w:p>
    <w:tbl>
      <w:tblPr>
        <w:tblStyle w:val="3"/>
        <w:tblW w:w="874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5"/>
        <w:gridCol w:w="2653"/>
        <w:gridCol w:w="2098"/>
        <w:gridCol w:w="18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8743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560" w:lineRule="exact"/>
              <w:ind w:left="140" w:leftChars="50"/>
              <w:jc w:val="center"/>
              <w:rPr>
                <w:rFonts w:hint="eastAsia" w:ascii="仿宋_GB2312" w:eastAsia="仿宋_GB2312"/>
                <w:color w:val="000000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Cs w:val="28"/>
              </w:rPr>
              <w:t>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213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560" w:lineRule="exact"/>
              <w:ind w:left="226" w:leftChars="50" w:hanging="86" w:hangingChars="31"/>
              <w:jc w:val="center"/>
              <w:rPr>
                <w:rFonts w:hint="eastAsia" w:ascii="仿宋_GB2312" w:hAnsi="宋体" w:eastAsia="仿宋_GB2312"/>
                <w:color w:val="000000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Cs w:val="28"/>
                <w:lang w:val="en-US" w:eastAsia="zh-CN"/>
              </w:rPr>
              <w:t>案例</w:t>
            </w:r>
            <w:r>
              <w:rPr>
                <w:rFonts w:hint="eastAsia" w:ascii="仿宋_GB2312" w:hAnsi="宋体" w:eastAsia="仿宋_GB2312"/>
                <w:color w:val="000000"/>
                <w:szCs w:val="28"/>
              </w:rPr>
              <w:t>名称</w:t>
            </w:r>
          </w:p>
        </w:tc>
        <w:tc>
          <w:tcPr>
            <w:tcW w:w="66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560" w:lineRule="exact"/>
              <w:ind w:left="140" w:leftChars="50" w:firstLine="618" w:firstLineChars="221"/>
              <w:jc w:val="center"/>
              <w:rPr>
                <w:rFonts w:hint="eastAsia" w:ascii="仿宋_GB2312" w:eastAsia="仿宋_GB2312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0" w:hRule="atLeast"/>
          <w:jc w:val="center"/>
        </w:trPr>
        <w:tc>
          <w:tcPr>
            <w:tcW w:w="213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560" w:lineRule="exact"/>
              <w:ind w:left="226" w:leftChars="50" w:hanging="86" w:hangingChars="31"/>
              <w:jc w:val="center"/>
              <w:rPr>
                <w:rFonts w:hint="eastAsia" w:ascii="仿宋_GB2312" w:hAnsi="宋体" w:eastAsia="仿宋_GB2312"/>
                <w:color w:val="000000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Cs w:val="28"/>
                <w:lang w:val="en-US" w:eastAsia="zh-CN"/>
              </w:rPr>
              <w:t>案例</w:t>
            </w:r>
            <w:r>
              <w:rPr>
                <w:rFonts w:hint="eastAsia" w:ascii="仿宋_GB2312" w:hAnsi="宋体" w:eastAsia="仿宋_GB2312"/>
                <w:color w:val="000000"/>
                <w:szCs w:val="28"/>
              </w:rPr>
              <w:t>所属领域</w:t>
            </w:r>
          </w:p>
          <w:p>
            <w:pPr>
              <w:autoSpaceDN w:val="0"/>
              <w:spacing w:line="560" w:lineRule="exact"/>
              <w:ind w:left="226" w:leftChars="50" w:hanging="86" w:hangingChars="31"/>
              <w:jc w:val="center"/>
              <w:rPr>
                <w:rFonts w:hint="eastAsia" w:ascii="仿宋_GB2312" w:hAnsi="宋体" w:eastAsia="仿宋_GB2312"/>
                <w:color w:val="000000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Cs w:val="28"/>
              </w:rPr>
              <w:t>（单选）</w:t>
            </w:r>
          </w:p>
        </w:tc>
        <w:tc>
          <w:tcPr>
            <w:tcW w:w="66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560" w:lineRule="exact"/>
              <w:ind w:left="140" w:leftChars="50"/>
              <w:jc w:val="left"/>
              <w:rPr>
                <w:rFonts w:hint="default" w:ascii="仿宋_GB2312" w:hAnsi="宋体" w:eastAsia="仿宋_GB2312"/>
                <w:color w:val="000000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Cs w:val="28"/>
              </w:rPr>
              <w:t xml:space="preserve">□ </w:t>
            </w:r>
            <w:r>
              <w:rPr>
                <w:rFonts w:hint="eastAsia" w:ascii="仿宋_GB2312" w:hAnsi="宋体" w:eastAsia="仿宋_GB2312"/>
                <w:color w:val="000000"/>
                <w:szCs w:val="28"/>
                <w:lang w:val="en-US" w:eastAsia="zh-CN"/>
              </w:rPr>
              <w:t>核能利用</w:t>
            </w:r>
          </w:p>
          <w:p>
            <w:pPr>
              <w:autoSpaceDN w:val="0"/>
              <w:spacing w:line="560" w:lineRule="exact"/>
              <w:ind w:left="140" w:leftChars="50"/>
              <w:jc w:val="left"/>
              <w:rPr>
                <w:rFonts w:hint="default" w:ascii="仿宋_GB2312" w:hAnsi="宋体" w:eastAsia="仿宋_GB2312"/>
                <w:color w:val="000000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Cs w:val="28"/>
              </w:rPr>
              <w:t xml:space="preserve">□ </w:t>
            </w:r>
            <w:r>
              <w:rPr>
                <w:rFonts w:hint="eastAsia" w:ascii="仿宋_GB2312" w:hAnsi="宋体" w:eastAsia="仿宋_GB2312"/>
                <w:color w:val="000000"/>
                <w:szCs w:val="28"/>
                <w:lang w:val="en-US" w:eastAsia="zh-CN"/>
              </w:rPr>
              <w:t>核技术应用</w:t>
            </w:r>
          </w:p>
          <w:p>
            <w:pPr>
              <w:autoSpaceDN w:val="0"/>
              <w:spacing w:line="560" w:lineRule="exact"/>
              <w:ind w:left="140" w:leftChars="50"/>
              <w:jc w:val="left"/>
              <w:rPr>
                <w:rFonts w:hint="default" w:ascii="仿宋_GB2312" w:hAnsi="宋体" w:eastAsia="仿宋_GB2312"/>
                <w:color w:val="000000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Cs w:val="28"/>
              </w:rPr>
              <w:t xml:space="preserve">□ </w:t>
            </w:r>
            <w:r>
              <w:rPr>
                <w:rFonts w:hint="eastAsia" w:ascii="仿宋_GB2312" w:hAnsi="宋体" w:eastAsia="仿宋_GB2312"/>
                <w:color w:val="000000"/>
                <w:szCs w:val="28"/>
                <w:lang w:val="en-US" w:eastAsia="zh-CN"/>
              </w:rPr>
              <w:t>铀业与核燃料</w:t>
            </w:r>
          </w:p>
          <w:p>
            <w:pPr>
              <w:autoSpaceDN w:val="0"/>
              <w:spacing w:line="560" w:lineRule="exact"/>
              <w:ind w:left="140" w:leftChars="50"/>
              <w:jc w:val="left"/>
              <w:rPr>
                <w:rFonts w:hint="default" w:ascii="仿宋_GB2312" w:hAnsi="宋体" w:eastAsia="仿宋_GB2312"/>
                <w:color w:val="000000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Cs w:val="28"/>
              </w:rPr>
              <w:t xml:space="preserve">□ </w:t>
            </w:r>
            <w:r>
              <w:rPr>
                <w:rFonts w:hint="eastAsia" w:ascii="仿宋_GB2312" w:hAnsi="宋体" w:eastAsia="仿宋_GB2312"/>
                <w:color w:val="000000"/>
                <w:szCs w:val="28"/>
                <w:lang w:val="en-US" w:eastAsia="zh-CN"/>
              </w:rPr>
              <w:t>核环保</w:t>
            </w:r>
          </w:p>
          <w:p>
            <w:pPr>
              <w:autoSpaceDN w:val="0"/>
              <w:spacing w:line="560" w:lineRule="exact"/>
              <w:ind w:left="140" w:leftChars="50"/>
              <w:jc w:val="left"/>
              <w:rPr>
                <w:rFonts w:hint="default" w:ascii="仿宋_GB2312" w:hAnsi="宋体" w:eastAsia="仿宋_GB2312"/>
                <w:color w:val="000000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Cs w:val="28"/>
              </w:rPr>
              <w:t xml:space="preserve">□ </w:t>
            </w:r>
            <w:r>
              <w:rPr>
                <w:rFonts w:hint="eastAsia" w:ascii="仿宋_GB2312" w:hAnsi="宋体" w:eastAsia="仿宋_GB2312"/>
                <w:color w:val="000000"/>
                <w:szCs w:val="28"/>
                <w:lang w:val="en-US" w:eastAsia="zh-CN"/>
              </w:rPr>
              <w:t>工程建设</w:t>
            </w:r>
          </w:p>
          <w:p>
            <w:pPr>
              <w:autoSpaceDN w:val="0"/>
              <w:spacing w:line="560" w:lineRule="exact"/>
              <w:ind w:left="140" w:leftChars="50"/>
              <w:jc w:val="left"/>
              <w:rPr>
                <w:rFonts w:hint="eastAsia" w:ascii="仿宋_GB2312" w:hAnsi="宋体" w:eastAsia="仿宋_GB2312"/>
                <w:color w:val="000000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Cs w:val="28"/>
              </w:rPr>
              <w:t xml:space="preserve">□ </w:t>
            </w:r>
            <w:r>
              <w:rPr>
                <w:rFonts w:hint="eastAsia" w:ascii="仿宋_GB2312" w:hAnsi="宋体" w:eastAsia="仿宋_GB2312"/>
                <w:color w:val="000000"/>
                <w:szCs w:val="28"/>
                <w:lang w:val="en-US" w:eastAsia="zh-CN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213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560" w:lineRule="exact"/>
              <w:ind w:left="226" w:leftChars="50" w:hanging="86" w:hangingChars="31"/>
              <w:jc w:val="center"/>
              <w:rPr>
                <w:rFonts w:hint="eastAsia" w:ascii="仿宋_GB2312" w:hAnsi="宋体" w:eastAsia="仿宋_GB2312"/>
                <w:color w:val="000000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Cs w:val="28"/>
              </w:rPr>
              <w:t>联 系 人</w:t>
            </w:r>
          </w:p>
        </w:tc>
        <w:tc>
          <w:tcPr>
            <w:tcW w:w="2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560" w:lineRule="exact"/>
              <w:ind w:left="140" w:leftChars="50" w:firstLine="618" w:firstLineChars="221"/>
              <w:jc w:val="center"/>
              <w:rPr>
                <w:rFonts w:hint="eastAsia" w:ascii="仿宋_GB2312" w:eastAsia="仿宋_GB2312"/>
                <w:color w:val="000000"/>
                <w:szCs w:val="28"/>
              </w:rPr>
            </w:pPr>
          </w:p>
        </w:tc>
        <w:tc>
          <w:tcPr>
            <w:tcW w:w="2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560" w:lineRule="exact"/>
              <w:ind w:left="140" w:leftChars="50"/>
              <w:jc w:val="center"/>
              <w:rPr>
                <w:rFonts w:hint="eastAsia" w:ascii="仿宋_GB2312" w:eastAsia="仿宋_GB2312"/>
                <w:color w:val="000000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Cs w:val="28"/>
              </w:rPr>
              <w:t>联系电话</w:t>
            </w:r>
          </w:p>
        </w:tc>
        <w:tc>
          <w:tcPr>
            <w:tcW w:w="1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560" w:lineRule="exact"/>
              <w:ind w:left="140" w:leftChars="50" w:firstLine="618" w:firstLineChars="221"/>
              <w:jc w:val="center"/>
              <w:rPr>
                <w:rFonts w:hint="eastAsia" w:ascii="仿宋_GB2312" w:eastAsia="仿宋_GB2312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213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560" w:lineRule="exact"/>
              <w:ind w:left="226" w:leftChars="50" w:hanging="86" w:hangingChars="31"/>
              <w:jc w:val="center"/>
              <w:rPr>
                <w:rFonts w:hint="eastAsia" w:ascii="仿宋_GB2312" w:hAnsi="宋体" w:eastAsia="仿宋_GB2312"/>
                <w:color w:val="000000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Cs w:val="28"/>
              </w:rPr>
              <w:t>传    真</w:t>
            </w:r>
          </w:p>
        </w:tc>
        <w:tc>
          <w:tcPr>
            <w:tcW w:w="2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560" w:lineRule="exact"/>
              <w:ind w:left="140" w:leftChars="50" w:firstLine="618" w:firstLineChars="221"/>
              <w:jc w:val="center"/>
              <w:rPr>
                <w:rFonts w:hint="eastAsia" w:ascii="仿宋_GB2312" w:eastAsia="仿宋_GB2312"/>
                <w:color w:val="000000"/>
                <w:szCs w:val="28"/>
              </w:rPr>
            </w:pPr>
          </w:p>
        </w:tc>
        <w:tc>
          <w:tcPr>
            <w:tcW w:w="2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560" w:lineRule="exact"/>
              <w:ind w:left="140" w:leftChars="50"/>
              <w:jc w:val="center"/>
              <w:rPr>
                <w:rFonts w:hint="eastAsia" w:ascii="仿宋_GB2312" w:hAnsi="宋体" w:eastAsia="仿宋_GB2312"/>
                <w:color w:val="000000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Cs w:val="28"/>
              </w:rPr>
              <w:t>E-mail</w:t>
            </w:r>
          </w:p>
        </w:tc>
        <w:tc>
          <w:tcPr>
            <w:tcW w:w="1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560" w:lineRule="exact"/>
              <w:ind w:left="140" w:leftChars="50" w:firstLine="618" w:firstLineChars="221"/>
              <w:jc w:val="center"/>
              <w:rPr>
                <w:rFonts w:hint="eastAsia" w:ascii="仿宋_GB2312" w:eastAsia="仿宋_GB2312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213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560" w:lineRule="exact"/>
              <w:ind w:left="226" w:leftChars="50" w:hanging="86" w:hangingChars="31"/>
              <w:jc w:val="center"/>
              <w:rPr>
                <w:rFonts w:hint="eastAsia" w:ascii="仿宋_GB2312" w:hAnsi="宋体" w:eastAsia="仿宋_GB2312"/>
                <w:color w:val="000000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Cs w:val="28"/>
              </w:rPr>
              <w:t>通信地址</w:t>
            </w:r>
          </w:p>
        </w:tc>
        <w:tc>
          <w:tcPr>
            <w:tcW w:w="66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560" w:lineRule="exact"/>
              <w:ind w:left="140" w:leftChars="50" w:firstLine="618" w:firstLineChars="221"/>
              <w:jc w:val="center"/>
              <w:rPr>
                <w:rFonts w:hint="eastAsia" w:ascii="仿宋_GB2312" w:eastAsia="仿宋_GB2312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213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40" w:lineRule="exact"/>
              <w:ind w:left="226" w:leftChars="50" w:hanging="86" w:hangingChars="31"/>
              <w:jc w:val="center"/>
              <w:textAlignment w:val="auto"/>
              <w:rPr>
                <w:rFonts w:hint="eastAsia" w:ascii="仿宋_GB2312" w:hAnsi="宋体" w:eastAsia="仿宋_GB2312"/>
                <w:color w:val="000000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Cs w:val="28"/>
                <w:lang w:val="en-US" w:eastAsia="zh-CN"/>
              </w:rPr>
              <w:t>申请单位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40" w:lineRule="exact"/>
              <w:ind w:left="226" w:leftChars="50" w:hanging="86" w:hangingChars="31"/>
              <w:jc w:val="center"/>
              <w:textAlignment w:val="auto"/>
              <w:rPr>
                <w:rFonts w:hint="eastAsia" w:ascii="仿宋_GB2312" w:hAnsi="宋体" w:eastAsia="仿宋_GB2312"/>
                <w:color w:val="000000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Cs w:val="28"/>
                <w:lang w:val="en-US" w:eastAsia="zh-CN"/>
              </w:rPr>
              <w:t>（盖章）</w:t>
            </w:r>
          </w:p>
        </w:tc>
        <w:tc>
          <w:tcPr>
            <w:tcW w:w="66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560" w:lineRule="exact"/>
              <w:ind w:left="140" w:leftChars="50" w:firstLine="618" w:firstLineChars="221"/>
              <w:jc w:val="center"/>
              <w:rPr>
                <w:rFonts w:hint="eastAsia" w:ascii="仿宋_GB2312" w:eastAsia="仿宋_GB2312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213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560" w:lineRule="exact"/>
              <w:ind w:left="226" w:leftChars="50" w:hanging="86" w:hangingChars="31"/>
              <w:jc w:val="center"/>
              <w:rPr>
                <w:rFonts w:hint="eastAsia" w:ascii="仿宋_GB2312" w:hAnsi="宋体" w:eastAsia="仿宋_GB2312"/>
                <w:color w:val="000000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Cs w:val="28"/>
                <w:lang w:val="en-US" w:eastAsia="zh-CN"/>
              </w:rPr>
              <w:t>申请时间</w:t>
            </w:r>
          </w:p>
        </w:tc>
        <w:tc>
          <w:tcPr>
            <w:tcW w:w="66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560" w:lineRule="exact"/>
              <w:ind w:left="140" w:leftChars="50" w:firstLine="618" w:firstLineChars="221"/>
              <w:jc w:val="center"/>
              <w:rPr>
                <w:rFonts w:hint="eastAsia" w:ascii="仿宋_GB2312" w:eastAsia="仿宋_GB2312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8743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560" w:lineRule="exact"/>
              <w:ind w:left="140" w:leftChars="50"/>
              <w:jc w:val="center"/>
              <w:rPr>
                <w:rFonts w:hint="eastAsia" w:ascii="仿宋_GB2312" w:eastAsia="仿宋_GB2312"/>
                <w:color w:val="000000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Cs w:val="28"/>
                <w:lang w:val="en-US" w:eastAsia="zh-CN"/>
              </w:rPr>
              <w:t>案例</w:t>
            </w:r>
            <w:r>
              <w:rPr>
                <w:rFonts w:hint="eastAsia" w:ascii="仿宋_GB2312" w:eastAsia="仿宋_GB2312"/>
                <w:b/>
                <w:bCs/>
                <w:color w:val="000000"/>
                <w:szCs w:val="28"/>
              </w:rPr>
              <w:t>概况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6" w:hRule="atLeast"/>
          <w:jc w:val="center"/>
        </w:trPr>
        <w:tc>
          <w:tcPr>
            <w:tcW w:w="8743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560" w:lineRule="exact"/>
              <w:ind w:left="140" w:leftChars="50" w:firstLine="560" w:firstLineChars="200"/>
              <w:jc w:val="left"/>
              <w:rPr>
                <w:rFonts w:hint="eastAsia" w:ascii="仿宋_GB2312" w:eastAsia="仿宋_GB2312"/>
                <w:color w:val="000000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Cs w:val="28"/>
                <w:lang w:val="en-US" w:eastAsia="zh-CN"/>
              </w:rPr>
              <w:t>核能企业数字化转型2020年度良好实践</w:t>
            </w:r>
            <w:r>
              <w:rPr>
                <w:rFonts w:hint="eastAsia" w:ascii="仿宋_GB2312" w:eastAsia="仿宋_GB2312"/>
                <w:color w:val="000000"/>
                <w:szCs w:val="28"/>
              </w:rPr>
              <w:t>案例概述要点：</w:t>
            </w:r>
          </w:p>
          <w:p>
            <w:pPr>
              <w:autoSpaceDN w:val="0"/>
              <w:spacing w:line="560" w:lineRule="exact"/>
              <w:ind w:left="140" w:leftChars="50" w:firstLine="560" w:firstLineChars="200"/>
              <w:jc w:val="left"/>
              <w:rPr>
                <w:rFonts w:hint="eastAsia" w:ascii="仿宋_GB2312" w:eastAsia="仿宋_GB2312"/>
                <w:color w:val="000000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Cs w:val="28"/>
              </w:rPr>
              <w:t>（一）基本情况</w:t>
            </w:r>
          </w:p>
          <w:p>
            <w:pPr>
              <w:autoSpaceDN w:val="0"/>
              <w:spacing w:line="560" w:lineRule="exact"/>
              <w:ind w:left="140" w:leftChars="50" w:firstLine="560" w:firstLineChars="200"/>
              <w:jc w:val="left"/>
              <w:rPr>
                <w:rFonts w:hint="default" w:ascii="仿宋_GB2312" w:eastAsia="仿宋_GB2312"/>
                <w:color w:val="000000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Cs w:val="28"/>
              </w:rPr>
              <w:t>1.</w:t>
            </w:r>
            <w:r>
              <w:rPr>
                <w:rFonts w:hint="eastAsia" w:ascii="仿宋_GB2312" w:eastAsia="仿宋_GB2312"/>
                <w:color w:val="000000"/>
                <w:szCs w:val="28"/>
                <w:lang w:val="en-US" w:eastAsia="zh-CN"/>
              </w:rPr>
              <w:t>案例基本情况概述（包括参与成员、成果概述等）；</w:t>
            </w:r>
          </w:p>
          <w:p>
            <w:pPr>
              <w:autoSpaceDN w:val="0"/>
              <w:spacing w:line="560" w:lineRule="exact"/>
              <w:ind w:left="140" w:leftChars="50" w:firstLine="560" w:firstLineChars="200"/>
              <w:jc w:val="left"/>
              <w:rPr>
                <w:rFonts w:hint="eastAsia" w:ascii="仿宋_GB2312" w:eastAsia="仿宋_GB2312"/>
                <w:color w:val="000000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Cs w:val="28"/>
              </w:rPr>
              <w:t>2.成果实施主体、服务对象及适用场景；</w:t>
            </w:r>
          </w:p>
          <w:p>
            <w:pPr>
              <w:autoSpaceDN w:val="0"/>
              <w:spacing w:line="560" w:lineRule="exact"/>
              <w:ind w:left="140" w:leftChars="50" w:firstLine="560" w:firstLineChars="200"/>
              <w:jc w:val="left"/>
              <w:rPr>
                <w:rFonts w:hint="eastAsia" w:ascii="仿宋_GB2312" w:eastAsia="仿宋_GB2312"/>
                <w:color w:val="000000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Cs w:val="28"/>
              </w:rPr>
              <w:t>3.成果建设方案简述；</w:t>
            </w:r>
          </w:p>
          <w:p>
            <w:pPr>
              <w:autoSpaceDN w:val="0"/>
              <w:spacing w:line="560" w:lineRule="exact"/>
              <w:ind w:left="140" w:leftChars="50" w:firstLine="560" w:firstLineChars="200"/>
              <w:jc w:val="left"/>
              <w:rPr>
                <w:rFonts w:hint="eastAsia" w:ascii="仿宋_GB2312" w:eastAsia="仿宋_GB2312"/>
                <w:color w:val="000000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Cs w:val="28"/>
              </w:rPr>
              <w:t>4.实施应用情况和主要特点。</w:t>
            </w:r>
          </w:p>
          <w:p>
            <w:pPr>
              <w:autoSpaceDN w:val="0"/>
              <w:spacing w:line="560" w:lineRule="exact"/>
              <w:ind w:left="140" w:leftChars="50" w:firstLine="560" w:firstLineChars="200"/>
              <w:jc w:val="left"/>
              <w:rPr>
                <w:rFonts w:hint="eastAsia" w:ascii="仿宋_GB2312" w:eastAsia="仿宋_GB2312"/>
                <w:color w:val="000000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Cs w:val="28"/>
              </w:rPr>
              <w:t>（二）成果针对性、创新性、实用性和可推广性</w:t>
            </w:r>
          </w:p>
          <w:p>
            <w:pPr>
              <w:autoSpaceDN w:val="0"/>
              <w:spacing w:line="560" w:lineRule="exact"/>
              <w:ind w:left="140" w:leftChars="50" w:firstLine="560" w:firstLineChars="200"/>
              <w:jc w:val="left"/>
              <w:rPr>
                <w:rFonts w:hint="eastAsia" w:ascii="仿宋_GB2312" w:eastAsia="仿宋_GB2312"/>
                <w:color w:val="000000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Cs w:val="28"/>
              </w:rPr>
              <w:t>（三）其他补充内容或材料</w:t>
            </w:r>
          </w:p>
          <w:p>
            <w:pPr>
              <w:autoSpaceDN w:val="0"/>
              <w:spacing w:line="560" w:lineRule="exact"/>
              <w:ind w:left="140" w:leftChars="50" w:firstLine="560" w:firstLineChars="200"/>
              <w:jc w:val="left"/>
              <w:rPr>
                <w:rFonts w:hint="eastAsia" w:ascii="仿宋_GB2312" w:eastAsia="仿宋_GB2312"/>
                <w:color w:val="000000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Cs w:val="28"/>
              </w:rPr>
              <w:t>概述说明：要求重点突出、言简意赅、逻辑性强，具有较强可读性，总字数不超过</w:t>
            </w:r>
            <w:r>
              <w:rPr>
                <w:rFonts w:hint="eastAsia" w:ascii="仿宋_GB2312" w:eastAsia="仿宋_GB2312"/>
                <w:color w:val="000000"/>
                <w:szCs w:val="28"/>
                <w:lang w:val="en-US" w:eastAsia="zh-CN"/>
              </w:rPr>
              <w:t>2</w:t>
            </w:r>
            <w:r>
              <w:rPr>
                <w:rFonts w:hint="eastAsia" w:ascii="仿宋_GB2312" w:eastAsia="仿宋_GB2312"/>
                <w:color w:val="000000"/>
                <w:szCs w:val="28"/>
              </w:rPr>
              <w:t>000字。可另附页。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8743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560" w:lineRule="exact"/>
              <w:ind w:left="140" w:leftChars="50" w:firstLine="621" w:firstLineChars="221"/>
              <w:jc w:val="center"/>
              <w:rPr>
                <w:rFonts w:hint="default" w:ascii="仿宋_GB2312" w:hAnsi="仿宋" w:eastAsia="仿宋_GB2312"/>
                <w:color w:val="000000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Cs w:val="28"/>
                <w:lang w:val="en-US" w:eastAsia="zh-CN"/>
              </w:rPr>
              <w:t>上级</w:t>
            </w:r>
            <w:r>
              <w:rPr>
                <w:rFonts w:hint="eastAsia" w:ascii="仿宋_GB2312" w:eastAsia="仿宋_GB2312"/>
                <w:b/>
                <w:bCs/>
                <w:color w:val="000000"/>
                <w:szCs w:val="28"/>
              </w:rPr>
              <w:t>单位</w:t>
            </w:r>
            <w:r>
              <w:rPr>
                <w:rFonts w:hint="eastAsia" w:ascii="仿宋_GB2312" w:eastAsia="仿宋_GB2312"/>
                <w:b/>
                <w:bCs/>
                <w:color w:val="000000"/>
                <w:szCs w:val="28"/>
                <w:lang w:val="en-US" w:eastAsia="zh-CN"/>
              </w:rPr>
              <w:t>推荐或第三方鉴定证明（二选一）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1" w:hRule="atLeast"/>
          <w:jc w:val="center"/>
        </w:trPr>
        <w:tc>
          <w:tcPr>
            <w:tcW w:w="8743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autoSpaceDN w:val="0"/>
              <w:spacing w:line="560" w:lineRule="exact"/>
              <w:ind w:left="140" w:leftChars="50"/>
              <w:jc w:val="left"/>
              <w:rPr>
                <w:rFonts w:hint="eastAsia" w:ascii="仿宋_GB2312" w:eastAsia="仿宋_GB2312"/>
                <w:color w:val="000000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Cs w:val="28"/>
                <w:lang w:val="en-US" w:eastAsia="zh-CN"/>
              </w:rPr>
              <w:t>上级</w:t>
            </w:r>
            <w:r>
              <w:rPr>
                <w:rFonts w:hint="eastAsia" w:ascii="仿宋_GB2312" w:eastAsia="仿宋_GB2312"/>
                <w:color w:val="000000"/>
                <w:szCs w:val="28"/>
              </w:rPr>
              <w:t>单位</w:t>
            </w:r>
            <w:r>
              <w:rPr>
                <w:rFonts w:hint="eastAsia" w:ascii="仿宋_GB2312" w:eastAsia="仿宋_GB2312"/>
                <w:color w:val="000000"/>
                <w:szCs w:val="28"/>
                <w:lang w:val="en-US" w:eastAsia="zh-CN"/>
              </w:rPr>
              <w:t>推荐</w:t>
            </w:r>
            <w:r>
              <w:rPr>
                <w:rFonts w:hint="eastAsia" w:ascii="仿宋_GB2312" w:eastAsia="仿宋_GB2312"/>
                <w:color w:val="000000"/>
                <w:szCs w:val="28"/>
              </w:rPr>
              <w:t>意见：</w:t>
            </w:r>
          </w:p>
          <w:p>
            <w:pPr>
              <w:autoSpaceDN w:val="0"/>
              <w:spacing w:line="560" w:lineRule="exact"/>
              <w:ind w:left="140" w:leftChars="50" w:firstLine="618" w:firstLineChars="221"/>
              <w:jc w:val="left"/>
              <w:rPr>
                <w:rFonts w:hint="eastAsia" w:ascii="仿宋_GB2312" w:eastAsia="仿宋_GB2312"/>
                <w:color w:val="000000"/>
                <w:szCs w:val="28"/>
              </w:rPr>
            </w:pPr>
          </w:p>
          <w:p>
            <w:pPr>
              <w:autoSpaceDN w:val="0"/>
              <w:spacing w:line="560" w:lineRule="exact"/>
              <w:ind w:left="140" w:leftChars="50"/>
              <w:jc w:val="left"/>
              <w:rPr>
                <w:rFonts w:hint="eastAsia" w:ascii="仿宋_GB2312" w:eastAsia="仿宋_GB2312"/>
                <w:color w:val="000000"/>
                <w:szCs w:val="28"/>
              </w:rPr>
            </w:pPr>
          </w:p>
          <w:p>
            <w:pPr>
              <w:autoSpaceDN w:val="0"/>
              <w:spacing w:line="560" w:lineRule="exact"/>
              <w:ind w:left="140" w:leftChars="50" w:firstLine="5370" w:firstLineChars="1918"/>
              <w:jc w:val="left"/>
              <w:rPr>
                <w:rFonts w:hint="eastAsia" w:ascii="仿宋_GB2312" w:eastAsia="仿宋_GB2312"/>
                <w:color w:val="000000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Cs w:val="28"/>
              </w:rPr>
              <w:t xml:space="preserve">（盖  章）  </w:t>
            </w:r>
          </w:p>
          <w:p>
            <w:pPr>
              <w:autoSpaceDN w:val="0"/>
              <w:spacing w:line="560" w:lineRule="exact"/>
              <w:ind w:left="140" w:leftChars="50" w:firstLine="4530" w:firstLineChars="1618"/>
              <w:jc w:val="left"/>
              <w:rPr>
                <w:rFonts w:hint="eastAsia" w:ascii="仿宋_GB2312" w:eastAsia="仿宋_GB2312"/>
                <w:color w:val="000000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Cs w:val="28"/>
              </w:rPr>
              <w:t xml:space="preserve">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1" w:hRule="atLeast"/>
          <w:jc w:val="center"/>
        </w:trPr>
        <w:tc>
          <w:tcPr>
            <w:tcW w:w="8743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autoSpaceDN w:val="0"/>
              <w:spacing w:line="560" w:lineRule="exact"/>
              <w:jc w:val="left"/>
              <w:rPr>
                <w:rFonts w:hint="eastAsia" w:ascii="仿宋_GB2312" w:eastAsia="仿宋_GB2312"/>
                <w:color w:val="000000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Cs w:val="28"/>
                <w:lang w:val="en-US" w:eastAsia="zh-CN"/>
              </w:rPr>
              <w:t>第三方鉴定证明：</w:t>
            </w:r>
          </w:p>
          <w:p>
            <w:pPr>
              <w:autoSpaceDN w:val="0"/>
              <w:spacing w:line="560" w:lineRule="exact"/>
              <w:jc w:val="left"/>
              <w:rPr>
                <w:rFonts w:hint="default" w:ascii="仿宋_GB2312" w:eastAsia="仿宋_GB2312"/>
                <w:color w:val="000000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Cs w:val="28"/>
                <w:lang w:val="en-US" w:eastAsia="zh-CN"/>
              </w:rPr>
              <w:t>请附证明材料。</w:t>
            </w:r>
          </w:p>
        </w:tc>
      </w:tr>
    </w:tbl>
    <w:p>
      <w:pPr>
        <w:autoSpaceDN w:val="0"/>
        <w:spacing w:line="560" w:lineRule="exact"/>
        <w:jc w:val="left"/>
        <w:rPr>
          <w:rFonts w:hint="eastAsia" w:ascii="仿宋_GB2312" w:eastAsia="仿宋_GB2312"/>
          <w:color w:val="000000"/>
          <w:szCs w:val="28"/>
          <w:lang w:val="en-US" w:eastAsia="zh-CN"/>
        </w:rPr>
      </w:pPr>
      <w:r>
        <w:rPr>
          <w:rFonts w:hint="eastAsia" w:ascii="仿宋_GB2312" w:eastAsia="仿宋_GB2312"/>
          <w:color w:val="000000"/>
          <w:szCs w:val="28"/>
          <w:lang w:val="en-US" w:eastAsia="zh-CN"/>
        </w:rPr>
        <w:t>备注：案例参与人员不超过10人，参加单位不超过5个。</w:t>
      </w:r>
    </w:p>
    <w:p>
      <w:pPr>
        <w:autoSpaceDN w:val="0"/>
        <w:spacing w:line="560" w:lineRule="exact"/>
        <w:jc w:val="left"/>
        <w:rPr>
          <w:rFonts w:hint="eastAsia" w:ascii="仿宋_GB2312" w:eastAsia="仿宋_GB2312"/>
          <w:color w:val="000000"/>
          <w:szCs w:val="28"/>
          <w:lang w:val="en-US" w:eastAsia="zh-CN"/>
        </w:rPr>
      </w:pPr>
    </w:p>
    <w:p>
      <w:pPr>
        <w:autoSpaceDN w:val="0"/>
        <w:spacing w:line="560" w:lineRule="exact"/>
        <w:jc w:val="left"/>
        <w:rPr>
          <w:rFonts w:hint="eastAsia" w:ascii="仿宋_GB2312" w:eastAsia="仿宋_GB2312"/>
          <w:color w:val="000000"/>
          <w:szCs w:val="28"/>
          <w:lang w:val="en-US" w:eastAsia="zh-CN"/>
        </w:rPr>
      </w:pPr>
    </w:p>
    <w:p>
      <w:pPr>
        <w:autoSpaceDN w:val="0"/>
        <w:spacing w:line="560" w:lineRule="exact"/>
        <w:jc w:val="left"/>
        <w:rPr>
          <w:rFonts w:hint="default" w:ascii="仿宋_GB2312" w:eastAsia="仿宋_GB2312"/>
          <w:color w:val="000000"/>
          <w:szCs w:val="28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E5288A"/>
    <w:rsid w:val="04E5288A"/>
    <w:rsid w:val="0A5718FF"/>
    <w:rsid w:val="201A1A6A"/>
    <w:rsid w:val="37422A4D"/>
    <w:rsid w:val="3C932FB3"/>
    <w:rsid w:val="56173DA9"/>
    <w:rsid w:val="5E114A77"/>
    <w:rsid w:val="67E54F83"/>
    <w:rsid w:val="6C4B726C"/>
    <w:rsid w:val="74C96DA0"/>
    <w:rsid w:val="7E315703"/>
    <w:rsid w:val="7ECB0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方正仿宋_GBK" w:cs="Times New Roman"/>
      <w:kern w:val="2"/>
      <w:sz w:val="28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spacing w:line="360" w:lineRule="auto"/>
      <w:jc w:val="center"/>
    </w:pPr>
    <w:rPr>
      <w:rFonts w:eastAsia="黑体"/>
      <w:kern w:val="0"/>
      <w:sz w:val="36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2020-08-05T03:28:00Z</dcterms:created>
  <dc:creator>cassina、</dc:creator>
  <cp:lastModifiedBy>海的另一边</cp:lastModifiedBy>
  <dcterms:modified xsi:type="dcterms:W3CDTF">2021-05-07T05:46:05Z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C9629E7DD7A5419184C87FF01DB0C54F</vt:lpwstr>
  </property>
</Properties>
</file>