
<file path=[Content_Types].xml><?xml version="1.0" encoding="utf-8"?>
<Types xmlns="http://schemas.openxmlformats.org/package/2006/content-types">
  <Default Extension="bin" ContentType="application/vnd.ms-word.attachedToolbar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D48" w:rsidRDefault="00975372">
      <w:pPr>
        <w:pBdr>
          <w:bottom w:val="single" w:sz="6" w:space="1" w:color="auto"/>
        </w:pBdr>
        <w:spacing w:before="312" w:after="312"/>
        <w:jc w:val="center"/>
        <w:rPr>
          <w:rFonts w:ascii="黑体" w:eastAsia="黑体" w:hAnsi="黑体"/>
          <w:sz w:val="72"/>
          <w:szCs w:val="52"/>
        </w:rPr>
      </w:pPr>
      <w:bookmarkStart w:id="0" w:name="_Toc9966034"/>
      <w:bookmarkStart w:id="1" w:name="_Toc9966061"/>
      <w:bookmarkStart w:id="2" w:name="_Toc9972908"/>
      <w:bookmarkStart w:id="3" w:name="_Toc9976332"/>
      <w:bookmarkStart w:id="4" w:name="_Toc9976465"/>
      <w:bookmarkStart w:id="5" w:name="_Toc10035439"/>
      <w:bookmarkStart w:id="6" w:name="_Toc10035339"/>
      <w:bookmarkStart w:id="7" w:name="_Toc10035395"/>
      <w:bookmarkStart w:id="8" w:name="_Toc10035784"/>
      <w:bookmarkStart w:id="9" w:name="_Toc10035911"/>
      <w:bookmarkStart w:id="10" w:name="_Toc10619677"/>
      <w:bookmarkStart w:id="11" w:name="_Toc10619870"/>
      <w:bookmarkStart w:id="12" w:name="_Toc10619897"/>
      <w:r>
        <w:rPr>
          <w:rFonts w:ascii="黑体" w:eastAsia="黑体" w:hAnsi="黑体" w:hint="eastAsia"/>
          <w:sz w:val="72"/>
          <w:szCs w:val="52"/>
        </w:rPr>
        <w:t xml:space="preserve">团 </w:t>
      </w:r>
      <w:r>
        <w:rPr>
          <w:rFonts w:ascii="黑体" w:eastAsia="黑体" w:hAnsi="黑体"/>
          <w:sz w:val="72"/>
          <w:szCs w:val="52"/>
        </w:rPr>
        <w:t xml:space="preserve">    </w:t>
      </w:r>
      <w:r>
        <w:rPr>
          <w:rFonts w:ascii="黑体" w:eastAsia="黑体" w:hAnsi="黑体" w:hint="eastAsia"/>
          <w:sz w:val="72"/>
          <w:szCs w:val="52"/>
        </w:rPr>
        <w:t xml:space="preserve">体 </w:t>
      </w:r>
      <w:r>
        <w:rPr>
          <w:rFonts w:ascii="黑体" w:eastAsia="黑体" w:hAnsi="黑体"/>
          <w:sz w:val="72"/>
          <w:szCs w:val="52"/>
        </w:rPr>
        <w:t xml:space="preserve">    </w:t>
      </w:r>
      <w:r>
        <w:rPr>
          <w:rFonts w:ascii="黑体" w:eastAsia="黑体" w:hAnsi="黑体" w:hint="eastAsia"/>
          <w:sz w:val="72"/>
          <w:szCs w:val="52"/>
        </w:rPr>
        <w:t xml:space="preserve">标 </w:t>
      </w:r>
      <w:r>
        <w:rPr>
          <w:rFonts w:ascii="黑体" w:eastAsia="黑体" w:hAnsi="黑体"/>
          <w:sz w:val="72"/>
          <w:szCs w:val="52"/>
        </w:rPr>
        <w:t xml:space="preserve">    </w:t>
      </w:r>
      <w:r>
        <w:rPr>
          <w:rFonts w:ascii="黑体" w:eastAsia="黑体" w:hAnsi="黑体" w:hint="eastAsia"/>
          <w:sz w:val="72"/>
          <w:szCs w:val="52"/>
        </w:rPr>
        <w:t>准</w:t>
      </w:r>
    </w:p>
    <w:p w:rsidR="00242D48" w:rsidRDefault="00975372">
      <w:pPr>
        <w:pBdr>
          <w:bottom w:val="single" w:sz="6" w:space="1" w:color="auto"/>
        </w:pBdr>
        <w:wordWrap w:val="0"/>
        <w:jc w:val="right"/>
        <w:rPr>
          <w:rFonts w:ascii="宋体" w:hAnsi="宋体"/>
          <w:szCs w:val="21"/>
        </w:rPr>
      </w:pPr>
      <w:r>
        <w:rPr>
          <w:rFonts w:ascii="宋体" w:hAnsi="宋体" w:hint="eastAsia"/>
          <w:szCs w:val="21"/>
        </w:rPr>
        <w:t>T</w:t>
      </w:r>
      <w:r>
        <w:rPr>
          <w:rFonts w:ascii="宋体" w:hAnsi="宋体"/>
          <w:szCs w:val="21"/>
        </w:rPr>
        <w:t>/CNEA XXX-202X</w:t>
      </w:r>
    </w:p>
    <w:p w:rsidR="00242D48" w:rsidRDefault="00242D48">
      <w:pPr>
        <w:spacing w:before="312" w:after="312"/>
        <w:rPr>
          <w:rFonts w:ascii="黑体" w:eastAsia="黑体" w:hAnsi="黑体"/>
          <w:sz w:val="32"/>
          <w:szCs w:val="32"/>
        </w:rPr>
      </w:pPr>
    </w:p>
    <w:p w:rsidR="00242D48" w:rsidRDefault="005866D6">
      <w:pPr>
        <w:spacing w:before="312" w:after="312"/>
        <w:jc w:val="center"/>
        <w:rPr>
          <w:rFonts w:ascii="黑体" w:eastAsia="黑体" w:hAnsi="黑体"/>
          <w:sz w:val="32"/>
          <w:szCs w:val="32"/>
        </w:rPr>
      </w:pPr>
      <w:r>
        <w:rPr>
          <w:rFonts w:ascii="黑体" w:eastAsia="黑体" w:hAnsi="黑体"/>
          <w:sz w:val="32"/>
          <w:szCs w:val="32"/>
        </w:rPr>
        <w:fldChar w:fldCharType="begin">
          <w:ffData>
            <w:name w:val="StdName"/>
            <w:enabled/>
            <w:calcOnExit w:val="0"/>
            <w:textInput>
              <w:default w:val="核电维修承包商质保体系有效性评价导则"/>
            </w:textInput>
          </w:ffData>
        </w:fldChar>
      </w:r>
      <w:bookmarkStart w:id="13" w:name="StdName"/>
      <w:r w:rsidR="00933E02">
        <w:rPr>
          <w:rFonts w:ascii="黑体" w:eastAsia="黑体" w:hAnsi="黑体"/>
          <w:sz w:val="32"/>
          <w:szCs w:val="32"/>
        </w:rPr>
        <w:instrText xml:space="preserve"> FORMTEXT </w:instrText>
      </w:r>
      <w:r>
        <w:rPr>
          <w:rFonts w:ascii="黑体" w:eastAsia="黑体" w:hAnsi="黑体"/>
          <w:sz w:val="32"/>
          <w:szCs w:val="32"/>
        </w:rPr>
      </w:r>
      <w:r>
        <w:rPr>
          <w:rFonts w:ascii="黑体" w:eastAsia="黑体" w:hAnsi="黑体"/>
          <w:sz w:val="32"/>
          <w:szCs w:val="32"/>
        </w:rPr>
        <w:fldChar w:fldCharType="separate"/>
      </w:r>
      <w:r w:rsidR="00933E02">
        <w:rPr>
          <w:rFonts w:ascii="黑体" w:eastAsia="黑体" w:hAnsi="黑体"/>
          <w:noProof/>
          <w:sz w:val="32"/>
          <w:szCs w:val="32"/>
        </w:rPr>
        <w:t>核电维修承包商质保体系有效性评价导则</w:t>
      </w:r>
      <w:r>
        <w:rPr>
          <w:rFonts w:ascii="黑体" w:eastAsia="黑体" w:hAnsi="黑体"/>
          <w:sz w:val="32"/>
          <w:szCs w:val="32"/>
        </w:rPr>
        <w:fldChar w:fldCharType="end"/>
      </w:r>
      <w:bookmarkEnd w:id="13"/>
    </w:p>
    <w:p w:rsidR="00242D48" w:rsidRDefault="00975372">
      <w:pPr>
        <w:spacing w:before="312" w:after="312"/>
        <w:jc w:val="center"/>
        <w:rPr>
          <w:rFonts w:ascii="黑体" w:eastAsia="黑体" w:hAnsi="黑体"/>
          <w:sz w:val="32"/>
          <w:szCs w:val="32"/>
        </w:rPr>
      </w:pPr>
      <w:r>
        <w:rPr>
          <w:rFonts w:ascii="黑体" w:eastAsia="黑体" w:hAnsi="黑体" w:hint="eastAsia"/>
          <w:sz w:val="32"/>
          <w:szCs w:val="32"/>
        </w:rPr>
        <w:t>（</w:t>
      </w:r>
      <w:r w:rsidR="00834063">
        <w:rPr>
          <w:rFonts w:ascii="黑体" w:eastAsia="黑体" w:hAnsi="黑体" w:hint="eastAsia"/>
          <w:sz w:val="32"/>
          <w:szCs w:val="32"/>
        </w:rPr>
        <w:t>征求意见稿</w:t>
      </w:r>
      <w:r>
        <w:rPr>
          <w:rFonts w:ascii="黑体" w:eastAsia="黑体" w:hAnsi="黑体" w:hint="eastAsia"/>
          <w:sz w:val="32"/>
          <w:szCs w:val="32"/>
        </w:rPr>
        <w:t>）</w:t>
      </w:r>
    </w:p>
    <w:p w:rsidR="00242D48" w:rsidRDefault="00242D48">
      <w:pPr>
        <w:spacing w:before="312" w:after="312"/>
        <w:jc w:val="center"/>
        <w:rPr>
          <w:b/>
          <w:sz w:val="28"/>
        </w:rPr>
      </w:pPr>
    </w:p>
    <w:p w:rsidR="00242D48" w:rsidRDefault="00242D48">
      <w:pPr>
        <w:pBdr>
          <w:bottom w:val="single" w:sz="6" w:space="1" w:color="auto"/>
        </w:pBdr>
        <w:spacing w:before="312" w:after="312"/>
        <w:jc w:val="center"/>
      </w:pPr>
    </w:p>
    <w:p w:rsidR="00242D48" w:rsidRPr="0077784C" w:rsidRDefault="0077784C">
      <w:pPr>
        <w:pBdr>
          <w:bottom w:val="single" w:sz="6" w:space="1" w:color="auto"/>
        </w:pBdr>
        <w:spacing w:before="312" w:after="312"/>
        <w:jc w:val="center"/>
      </w:pPr>
      <w:r w:rsidRPr="0077784C">
        <w:t>Guidance for the Effectiveness Evaluation of Nuclear Power Plant</w:t>
      </w:r>
      <w:r>
        <w:rPr>
          <w:rFonts w:hint="eastAsia"/>
        </w:rPr>
        <w:t xml:space="preserve"> </w:t>
      </w:r>
      <w:r>
        <w:rPr>
          <w:rFonts w:ascii="黑体" w:eastAsia="黑体" w:hAnsi="宋体" w:hint="eastAsia"/>
          <w:color w:val="000000"/>
          <w:szCs w:val="21"/>
        </w:rPr>
        <w:t>M</w:t>
      </w:r>
      <w:r>
        <w:rPr>
          <w:rFonts w:ascii="黑体" w:eastAsia="黑体" w:hAnsi="宋体"/>
          <w:color w:val="000000"/>
          <w:szCs w:val="21"/>
        </w:rPr>
        <w:t xml:space="preserve">aintenance </w:t>
      </w:r>
      <w:r w:rsidR="00683A65">
        <w:rPr>
          <w:rFonts w:ascii="黑体" w:eastAsia="黑体" w:hAnsi="宋体" w:hint="eastAsia"/>
          <w:color w:val="000000"/>
          <w:szCs w:val="21"/>
        </w:rPr>
        <w:t>Co</w:t>
      </w:r>
      <w:r w:rsidR="00683A65" w:rsidRPr="00683A65">
        <w:rPr>
          <w:rFonts w:ascii="黑体" w:eastAsia="黑体" w:hAnsi="宋体"/>
          <w:color w:val="000000"/>
          <w:szCs w:val="21"/>
        </w:rPr>
        <w:t>ntractor</w:t>
      </w:r>
      <w:r w:rsidR="004857C0">
        <w:t xml:space="preserve"> </w:t>
      </w:r>
      <w:r w:rsidRPr="0077784C">
        <w:t>Quality Assurance System</w:t>
      </w:r>
    </w:p>
    <w:p w:rsidR="00242D48" w:rsidRPr="0077784C" w:rsidRDefault="00242D48">
      <w:pPr>
        <w:pBdr>
          <w:bottom w:val="single" w:sz="6" w:space="1" w:color="auto"/>
        </w:pBdr>
        <w:spacing w:before="312" w:after="312"/>
        <w:jc w:val="center"/>
      </w:pPr>
    </w:p>
    <w:p w:rsidR="00242D48" w:rsidRPr="004857C0" w:rsidRDefault="00242D48">
      <w:pPr>
        <w:pBdr>
          <w:bottom w:val="single" w:sz="6" w:space="1" w:color="auto"/>
        </w:pBdr>
        <w:spacing w:before="312" w:after="312"/>
        <w:jc w:val="center"/>
      </w:pPr>
      <w:bookmarkStart w:id="14" w:name="_GoBack"/>
      <w:bookmarkEnd w:id="14"/>
    </w:p>
    <w:p w:rsidR="00242D48" w:rsidRDefault="00242D48">
      <w:pPr>
        <w:pBdr>
          <w:bottom w:val="single" w:sz="6" w:space="1" w:color="auto"/>
        </w:pBdr>
        <w:spacing w:before="312" w:after="312"/>
        <w:jc w:val="center"/>
      </w:pPr>
    </w:p>
    <w:p w:rsidR="00242D48" w:rsidRDefault="00242D48">
      <w:pPr>
        <w:pBdr>
          <w:bottom w:val="single" w:sz="6" w:space="1" w:color="auto"/>
        </w:pBdr>
        <w:spacing w:before="312" w:after="312"/>
        <w:jc w:val="center"/>
      </w:pPr>
    </w:p>
    <w:p w:rsidR="00242D48" w:rsidRDefault="00242D48">
      <w:pPr>
        <w:pBdr>
          <w:bottom w:val="single" w:sz="6" w:space="1" w:color="auto"/>
        </w:pBdr>
        <w:spacing w:before="312" w:after="312"/>
        <w:jc w:val="center"/>
      </w:pPr>
    </w:p>
    <w:p w:rsidR="00242D48" w:rsidRDefault="00242D48">
      <w:pPr>
        <w:pBdr>
          <w:bottom w:val="single" w:sz="6" w:space="1" w:color="auto"/>
        </w:pBdr>
        <w:spacing w:before="312" w:after="312"/>
        <w:jc w:val="center"/>
      </w:pPr>
    </w:p>
    <w:p w:rsidR="00242D48" w:rsidRDefault="00242D48">
      <w:pPr>
        <w:pBdr>
          <w:bottom w:val="single" w:sz="6" w:space="1" w:color="auto"/>
        </w:pBdr>
        <w:spacing w:before="312" w:after="312"/>
        <w:jc w:val="center"/>
      </w:pPr>
    </w:p>
    <w:p w:rsidR="00242D48" w:rsidRDefault="00975372">
      <w:pPr>
        <w:pBdr>
          <w:bottom w:val="single" w:sz="6" w:space="1" w:color="auto"/>
        </w:pBdr>
        <w:spacing w:before="312" w:after="312"/>
        <w:jc w:val="left"/>
      </w:pPr>
      <w:r>
        <w:t>X</w:t>
      </w:r>
      <w:r>
        <w:rPr>
          <w:rFonts w:hint="eastAsia"/>
        </w:rPr>
        <w:t>XXX-XX-XX</w:t>
      </w:r>
      <w:r>
        <w:rPr>
          <w:rFonts w:hint="eastAsia"/>
        </w:rPr>
        <w:t>发布</w:t>
      </w:r>
      <w:r>
        <w:rPr>
          <w:rFonts w:hint="eastAsia"/>
        </w:rPr>
        <w:t xml:space="preserve">                                                      </w:t>
      </w:r>
      <w:r>
        <w:t>X</w:t>
      </w:r>
      <w:r>
        <w:rPr>
          <w:rFonts w:hint="eastAsia"/>
        </w:rPr>
        <w:t>XXX-XX-XX</w:t>
      </w:r>
      <w:r>
        <w:rPr>
          <w:rFonts w:hint="eastAsia"/>
        </w:rPr>
        <w:t>实施</w:t>
      </w:r>
    </w:p>
    <w:p w:rsidR="00242D48" w:rsidRDefault="00975372">
      <w:pPr>
        <w:spacing w:before="312" w:after="312"/>
        <w:jc w:val="center"/>
        <w:rPr>
          <w:b/>
        </w:rPr>
        <w:sectPr w:rsidR="00242D48">
          <w:headerReference w:type="even" r:id="rId10"/>
          <w:headerReference w:type="default" r:id="rId11"/>
          <w:footerReference w:type="even" r:id="rId12"/>
          <w:headerReference w:type="first" r:id="rId13"/>
          <w:footerReference w:type="first" r:id="rId14"/>
          <w:pgSz w:w="11906" w:h="16838"/>
          <w:pgMar w:top="1440" w:right="1800" w:bottom="1440" w:left="1800" w:header="1418" w:footer="1134" w:gutter="0"/>
          <w:pgNumType w:fmt="upperRoman" w:start="1"/>
          <w:cols w:space="425"/>
          <w:formProt w:val="0"/>
          <w:docGrid w:type="lines" w:linePitch="312"/>
        </w:sectPr>
      </w:pPr>
      <w:r>
        <w:rPr>
          <w:rFonts w:hint="eastAsia"/>
          <w:b/>
        </w:rPr>
        <w:t>中国核能行业协会</w:t>
      </w:r>
      <w:r>
        <w:rPr>
          <w:rFonts w:hint="eastAsia"/>
          <w:b/>
        </w:rPr>
        <w:t xml:space="preserve"> </w:t>
      </w:r>
      <w:r>
        <w:rPr>
          <w:rFonts w:hint="eastAsia"/>
          <w:b/>
        </w:rPr>
        <w:t>发布</w:t>
      </w:r>
    </w:p>
    <w:p w:rsidR="00242D48" w:rsidRDefault="00975372">
      <w:pPr>
        <w:pStyle w:val="afff7"/>
        <w:rPr>
          <w:rFonts w:ascii="Calibri" w:hAnsi="Calibri"/>
          <w:color w:val="000000" w:themeColor="text1"/>
          <w:szCs w:val="22"/>
        </w:rPr>
      </w:pPr>
      <w:bookmarkStart w:id="15" w:name="_Toc54800848"/>
      <w:bookmarkEnd w:id="0"/>
      <w:bookmarkEnd w:id="1"/>
      <w:bookmarkEnd w:id="2"/>
      <w:bookmarkEnd w:id="3"/>
      <w:bookmarkEnd w:id="4"/>
      <w:bookmarkEnd w:id="5"/>
      <w:bookmarkEnd w:id="6"/>
      <w:bookmarkEnd w:id="7"/>
      <w:bookmarkEnd w:id="8"/>
      <w:bookmarkEnd w:id="9"/>
      <w:bookmarkEnd w:id="10"/>
      <w:bookmarkEnd w:id="11"/>
      <w:bookmarkEnd w:id="12"/>
      <w:r>
        <w:rPr>
          <w:rFonts w:hint="eastAsia"/>
        </w:rPr>
        <w:lastRenderedPageBreak/>
        <w:t>目</w:t>
      </w:r>
      <w:bookmarkStart w:id="16" w:name="BKML"/>
      <w:r>
        <w:rPr>
          <w:rFonts w:ascii="MS Mincho" w:eastAsia="MS Mincho" w:hAnsi="MS Mincho" w:cs="MS Mincho" w:hint="eastAsia"/>
        </w:rPr>
        <w:t>  </w:t>
      </w:r>
      <w:r>
        <w:rPr>
          <w:rFonts w:hint="eastAsia"/>
        </w:rPr>
        <w:t>次</w:t>
      </w:r>
      <w:bookmarkEnd w:id="15"/>
      <w:bookmarkEnd w:id="16"/>
    </w:p>
    <w:sdt>
      <w:sdtPr>
        <w:rPr>
          <w:rFonts w:ascii="Cambria" w:hAnsi="Cambria"/>
          <w:b/>
          <w:bCs/>
          <w:color w:val="365F91"/>
          <w:kern w:val="0"/>
          <w:sz w:val="28"/>
          <w:szCs w:val="28"/>
          <w:lang w:val="zh-CN"/>
        </w:rPr>
        <w:id w:val="268894038"/>
        <w:docPartObj>
          <w:docPartGallery w:val="Table of Contents"/>
          <w:docPartUnique/>
        </w:docPartObj>
      </w:sdtPr>
      <w:sdtEndPr>
        <w:rPr>
          <w:lang w:val="en-US"/>
        </w:rPr>
      </w:sdtEndPr>
      <w:sdtContent>
        <w:p w:rsidR="00242D48" w:rsidRDefault="005866D6">
          <w:pPr>
            <w:pStyle w:val="10"/>
            <w:tabs>
              <w:tab w:val="right" w:leader="dot" w:pos="9344"/>
            </w:tabs>
            <w:rPr>
              <w:rFonts w:asciiTheme="minorHAnsi" w:eastAsiaTheme="minorEastAsia" w:hAnsiTheme="minorHAnsi" w:cstheme="minorBidi"/>
              <w:szCs w:val="22"/>
            </w:rPr>
          </w:pPr>
          <w:r w:rsidRPr="005866D6">
            <w:fldChar w:fldCharType="begin"/>
          </w:r>
          <w:r w:rsidR="00975372">
            <w:instrText xml:space="preserve"> TOC \o "1-2" \h \z \u </w:instrText>
          </w:r>
          <w:r w:rsidRPr="005866D6">
            <w:fldChar w:fldCharType="separate"/>
          </w:r>
          <w:hyperlink w:anchor="_Toc54800848" w:history="1">
            <w:r w:rsidR="00975372">
              <w:rPr>
                <w:rStyle w:val="affb"/>
                <w:rFonts w:hint="eastAsia"/>
              </w:rPr>
              <w:t>目次</w:t>
            </w:r>
            <w:r w:rsidR="00975372">
              <w:tab/>
            </w:r>
            <w:r>
              <w:fldChar w:fldCharType="begin"/>
            </w:r>
            <w:r w:rsidR="00975372">
              <w:instrText xml:space="preserve"> PAGEREF _Toc54800848 \h </w:instrText>
            </w:r>
            <w:r>
              <w:fldChar w:fldCharType="separate"/>
            </w:r>
            <w:r w:rsidR="00975372">
              <w:t>I</w:t>
            </w:r>
            <w:r>
              <w:fldChar w:fldCharType="end"/>
            </w:r>
          </w:hyperlink>
        </w:p>
        <w:p w:rsidR="00242D48" w:rsidRDefault="005866D6">
          <w:pPr>
            <w:pStyle w:val="10"/>
            <w:tabs>
              <w:tab w:val="right" w:leader="dot" w:pos="9344"/>
            </w:tabs>
            <w:rPr>
              <w:rFonts w:asciiTheme="minorHAnsi" w:eastAsiaTheme="minorEastAsia" w:hAnsiTheme="minorHAnsi" w:cstheme="minorBidi"/>
              <w:szCs w:val="22"/>
            </w:rPr>
          </w:pPr>
          <w:hyperlink w:anchor="_Toc54800849" w:history="1">
            <w:r w:rsidR="00975372">
              <w:rPr>
                <w:rStyle w:val="affb"/>
                <w:rFonts w:hint="eastAsia"/>
              </w:rPr>
              <w:t>前言</w:t>
            </w:r>
            <w:r w:rsidR="00975372">
              <w:tab/>
            </w:r>
            <w:r>
              <w:fldChar w:fldCharType="begin"/>
            </w:r>
            <w:r w:rsidR="00975372">
              <w:instrText xml:space="preserve"> PAGEREF _Toc54800849 \h </w:instrText>
            </w:r>
            <w:r>
              <w:fldChar w:fldCharType="separate"/>
            </w:r>
            <w:r w:rsidR="00975372">
              <w:t>II</w:t>
            </w:r>
            <w:r>
              <w:fldChar w:fldCharType="end"/>
            </w:r>
          </w:hyperlink>
        </w:p>
        <w:p w:rsidR="00242D48" w:rsidRDefault="005866D6">
          <w:pPr>
            <w:pStyle w:val="10"/>
            <w:tabs>
              <w:tab w:val="right" w:leader="dot" w:pos="9344"/>
            </w:tabs>
            <w:rPr>
              <w:rFonts w:asciiTheme="minorHAnsi" w:eastAsiaTheme="minorEastAsia" w:hAnsiTheme="minorHAnsi" w:cstheme="minorBidi"/>
              <w:szCs w:val="22"/>
            </w:rPr>
          </w:pPr>
          <w:hyperlink w:anchor="_Toc54800850" w:history="1">
            <w:r w:rsidR="00975372">
              <w:rPr>
                <w:rStyle w:val="affb"/>
              </w:rPr>
              <w:t>1</w:t>
            </w:r>
            <w:r w:rsidR="00975372">
              <w:rPr>
                <w:rStyle w:val="affb"/>
                <w:rFonts w:hint="eastAsia"/>
              </w:rPr>
              <w:t xml:space="preserve"> </w:t>
            </w:r>
            <w:r w:rsidR="00975372">
              <w:rPr>
                <w:rStyle w:val="affb"/>
                <w:rFonts w:hint="eastAsia"/>
              </w:rPr>
              <w:t>范围</w:t>
            </w:r>
            <w:r w:rsidR="00975372">
              <w:tab/>
            </w:r>
            <w:r>
              <w:fldChar w:fldCharType="begin"/>
            </w:r>
            <w:r w:rsidR="00975372">
              <w:instrText xml:space="preserve"> PAGEREF _Toc54800850 \h </w:instrText>
            </w:r>
            <w:r>
              <w:fldChar w:fldCharType="separate"/>
            </w:r>
            <w:r w:rsidR="00975372">
              <w:t>1</w:t>
            </w:r>
            <w:r>
              <w:fldChar w:fldCharType="end"/>
            </w:r>
          </w:hyperlink>
        </w:p>
        <w:p w:rsidR="00242D48" w:rsidRDefault="005866D6">
          <w:pPr>
            <w:pStyle w:val="10"/>
            <w:tabs>
              <w:tab w:val="right" w:leader="dot" w:pos="9344"/>
            </w:tabs>
            <w:rPr>
              <w:rFonts w:asciiTheme="minorHAnsi" w:eastAsiaTheme="minorEastAsia" w:hAnsiTheme="minorHAnsi" w:cstheme="minorBidi"/>
              <w:szCs w:val="22"/>
            </w:rPr>
          </w:pPr>
          <w:hyperlink w:anchor="_Toc54800851" w:history="1">
            <w:r w:rsidR="00975372">
              <w:rPr>
                <w:rStyle w:val="affb"/>
              </w:rPr>
              <w:t>2</w:t>
            </w:r>
            <w:r w:rsidR="00975372">
              <w:rPr>
                <w:rStyle w:val="affb"/>
                <w:rFonts w:hint="eastAsia"/>
              </w:rPr>
              <w:t xml:space="preserve"> </w:t>
            </w:r>
            <w:r w:rsidR="00975372">
              <w:rPr>
                <w:rStyle w:val="affb"/>
                <w:rFonts w:hint="eastAsia"/>
              </w:rPr>
              <w:t>规范性引用文件</w:t>
            </w:r>
            <w:r w:rsidR="00975372">
              <w:tab/>
            </w:r>
            <w:r>
              <w:fldChar w:fldCharType="begin"/>
            </w:r>
            <w:r w:rsidR="00975372">
              <w:instrText xml:space="preserve"> PAGEREF _Toc54800851 \h </w:instrText>
            </w:r>
            <w:r>
              <w:fldChar w:fldCharType="separate"/>
            </w:r>
            <w:r w:rsidR="00975372">
              <w:t>1</w:t>
            </w:r>
            <w:r>
              <w:fldChar w:fldCharType="end"/>
            </w:r>
          </w:hyperlink>
        </w:p>
        <w:p w:rsidR="00242D48" w:rsidRDefault="005866D6">
          <w:pPr>
            <w:pStyle w:val="10"/>
            <w:tabs>
              <w:tab w:val="right" w:leader="dot" w:pos="9344"/>
            </w:tabs>
            <w:rPr>
              <w:rFonts w:asciiTheme="minorHAnsi" w:eastAsiaTheme="minorEastAsia" w:hAnsiTheme="minorHAnsi" w:cstheme="minorBidi"/>
              <w:szCs w:val="22"/>
            </w:rPr>
          </w:pPr>
          <w:hyperlink w:anchor="_Toc54800852" w:history="1">
            <w:r w:rsidR="00975372">
              <w:rPr>
                <w:rStyle w:val="affb"/>
              </w:rPr>
              <w:t>3</w:t>
            </w:r>
            <w:r w:rsidR="00975372">
              <w:rPr>
                <w:rStyle w:val="affb"/>
                <w:rFonts w:hint="eastAsia"/>
              </w:rPr>
              <w:t xml:space="preserve"> </w:t>
            </w:r>
            <w:r w:rsidR="00975372">
              <w:rPr>
                <w:rStyle w:val="affb"/>
                <w:rFonts w:hint="eastAsia"/>
              </w:rPr>
              <w:t>术语和定义</w:t>
            </w:r>
            <w:r w:rsidR="00975372">
              <w:tab/>
            </w:r>
            <w:r>
              <w:fldChar w:fldCharType="begin"/>
            </w:r>
            <w:r w:rsidR="00975372">
              <w:instrText xml:space="preserve"> PAGEREF _Toc54800852 \h </w:instrText>
            </w:r>
            <w:r>
              <w:fldChar w:fldCharType="separate"/>
            </w:r>
            <w:r w:rsidR="00975372">
              <w:t>1</w:t>
            </w:r>
            <w:r>
              <w:fldChar w:fldCharType="end"/>
            </w:r>
          </w:hyperlink>
        </w:p>
        <w:p w:rsidR="00242D48" w:rsidRDefault="005866D6">
          <w:pPr>
            <w:pStyle w:val="10"/>
            <w:tabs>
              <w:tab w:val="right" w:leader="dot" w:pos="9344"/>
            </w:tabs>
            <w:rPr>
              <w:rFonts w:asciiTheme="minorHAnsi" w:eastAsiaTheme="minorEastAsia" w:hAnsiTheme="minorHAnsi" w:cstheme="minorBidi"/>
              <w:szCs w:val="22"/>
            </w:rPr>
          </w:pPr>
          <w:hyperlink w:anchor="_Toc54800853" w:history="1">
            <w:r w:rsidR="00975372">
              <w:rPr>
                <w:rStyle w:val="affb"/>
              </w:rPr>
              <w:t>4</w:t>
            </w:r>
            <w:r w:rsidR="00975372">
              <w:rPr>
                <w:rStyle w:val="affb"/>
                <w:rFonts w:hint="eastAsia"/>
              </w:rPr>
              <w:t xml:space="preserve"> </w:t>
            </w:r>
            <w:r w:rsidR="00975372">
              <w:rPr>
                <w:rStyle w:val="affb"/>
                <w:rFonts w:hint="eastAsia"/>
              </w:rPr>
              <w:t>评价内容要求</w:t>
            </w:r>
            <w:r w:rsidR="00975372">
              <w:tab/>
            </w:r>
            <w:r>
              <w:fldChar w:fldCharType="begin"/>
            </w:r>
            <w:r w:rsidR="00975372">
              <w:instrText xml:space="preserve"> PAGEREF _Toc54800853 \h </w:instrText>
            </w:r>
            <w:r>
              <w:fldChar w:fldCharType="separate"/>
            </w:r>
            <w:r w:rsidR="00975372">
              <w:t>1</w:t>
            </w:r>
            <w:r>
              <w:fldChar w:fldCharType="end"/>
            </w:r>
          </w:hyperlink>
        </w:p>
        <w:p w:rsidR="00242D48" w:rsidRDefault="005866D6">
          <w:pPr>
            <w:pStyle w:val="10"/>
            <w:tabs>
              <w:tab w:val="right" w:leader="dot" w:pos="9344"/>
            </w:tabs>
            <w:rPr>
              <w:rFonts w:asciiTheme="minorHAnsi" w:eastAsiaTheme="minorEastAsia" w:hAnsiTheme="minorHAnsi" w:cstheme="minorBidi"/>
              <w:szCs w:val="22"/>
            </w:rPr>
          </w:pPr>
          <w:hyperlink w:anchor="_Toc54800854" w:history="1">
            <w:r w:rsidR="00975372">
              <w:rPr>
                <w:rStyle w:val="affb"/>
              </w:rPr>
              <w:t>5</w:t>
            </w:r>
            <w:r w:rsidR="00975372">
              <w:rPr>
                <w:rStyle w:val="affb"/>
                <w:rFonts w:hint="eastAsia"/>
              </w:rPr>
              <w:t xml:space="preserve"> </w:t>
            </w:r>
            <w:r w:rsidR="00975372">
              <w:rPr>
                <w:rStyle w:val="affb"/>
                <w:rFonts w:hint="eastAsia"/>
              </w:rPr>
              <w:t>评价结果要求</w:t>
            </w:r>
            <w:r w:rsidR="00975372">
              <w:tab/>
            </w:r>
            <w:r>
              <w:fldChar w:fldCharType="begin"/>
            </w:r>
            <w:r w:rsidR="00975372">
              <w:instrText xml:space="preserve"> PAGEREF _Toc54800854 \h </w:instrText>
            </w:r>
            <w:r>
              <w:fldChar w:fldCharType="separate"/>
            </w:r>
            <w:r w:rsidR="00975372">
              <w:t>12</w:t>
            </w:r>
            <w:r>
              <w:fldChar w:fldCharType="end"/>
            </w:r>
          </w:hyperlink>
        </w:p>
        <w:p w:rsidR="00242D48" w:rsidRDefault="005866D6">
          <w:pPr>
            <w:pStyle w:val="10"/>
            <w:tabs>
              <w:tab w:val="right" w:leader="dot" w:pos="9344"/>
            </w:tabs>
            <w:rPr>
              <w:rFonts w:asciiTheme="minorHAnsi" w:eastAsiaTheme="minorEastAsia" w:hAnsiTheme="minorHAnsi" w:cstheme="minorBidi"/>
              <w:szCs w:val="22"/>
            </w:rPr>
          </w:pPr>
          <w:hyperlink w:anchor="_Toc54800855" w:history="1">
            <w:r w:rsidR="00975372">
              <w:rPr>
                <w:rStyle w:val="affb"/>
              </w:rPr>
              <w:t>6</w:t>
            </w:r>
            <w:r w:rsidR="00975372">
              <w:rPr>
                <w:rStyle w:val="affb"/>
                <w:rFonts w:hint="eastAsia"/>
              </w:rPr>
              <w:t xml:space="preserve"> </w:t>
            </w:r>
            <w:r w:rsidR="00975372">
              <w:rPr>
                <w:rStyle w:val="affb"/>
                <w:rFonts w:hint="eastAsia"/>
              </w:rPr>
              <w:t>评价流程</w:t>
            </w:r>
            <w:r w:rsidR="00975372">
              <w:tab/>
            </w:r>
            <w:r>
              <w:fldChar w:fldCharType="begin"/>
            </w:r>
            <w:r w:rsidR="00975372">
              <w:instrText xml:space="preserve"> PAGEREF _Toc54800855 \h </w:instrText>
            </w:r>
            <w:r>
              <w:fldChar w:fldCharType="separate"/>
            </w:r>
            <w:r w:rsidR="00975372">
              <w:t>14</w:t>
            </w:r>
            <w:r>
              <w:fldChar w:fldCharType="end"/>
            </w:r>
          </w:hyperlink>
        </w:p>
        <w:p w:rsidR="00242D48" w:rsidRDefault="005866D6">
          <w:pPr>
            <w:pStyle w:val="21"/>
            <w:tabs>
              <w:tab w:val="right" w:leader="dot" w:pos="9344"/>
            </w:tabs>
            <w:ind w:leftChars="0" w:left="0"/>
            <w:rPr>
              <w:rFonts w:asciiTheme="minorHAnsi" w:eastAsiaTheme="minorEastAsia" w:hAnsiTheme="minorHAnsi" w:cstheme="minorBidi"/>
              <w:szCs w:val="22"/>
            </w:rPr>
          </w:pPr>
          <w:hyperlink w:anchor="_Toc54800856" w:history="1">
            <w:r w:rsidR="00975372">
              <w:rPr>
                <w:rStyle w:val="affb"/>
                <w:rFonts w:hint="eastAsia"/>
              </w:rPr>
              <w:t>附录</w:t>
            </w:r>
            <w:r w:rsidR="00975372">
              <w:rPr>
                <w:rStyle w:val="affb"/>
              </w:rPr>
              <w:t xml:space="preserve"> A</w:t>
            </w:r>
            <w:r w:rsidR="00975372">
              <w:tab/>
            </w:r>
            <w:r>
              <w:fldChar w:fldCharType="begin"/>
            </w:r>
            <w:r w:rsidR="00975372">
              <w:instrText xml:space="preserve"> PAGEREF _Toc54800856 \h </w:instrText>
            </w:r>
            <w:r>
              <w:fldChar w:fldCharType="separate"/>
            </w:r>
            <w:r w:rsidR="00975372">
              <w:t>18</w:t>
            </w:r>
            <w:r>
              <w:fldChar w:fldCharType="end"/>
            </w:r>
          </w:hyperlink>
        </w:p>
        <w:p w:rsidR="00242D48" w:rsidRDefault="005866D6">
          <w:pPr>
            <w:pStyle w:val="21"/>
            <w:tabs>
              <w:tab w:val="right" w:leader="dot" w:pos="9344"/>
            </w:tabs>
            <w:ind w:leftChars="0" w:left="0"/>
            <w:rPr>
              <w:rFonts w:asciiTheme="minorHAnsi" w:eastAsiaTheme="minorEastAsia" w:hAnsiTheme="minorHAnsi" w:cstheme="minorBidi"/>
              <w:szCs w:val="22"/>
            </w:rPr>
          </w:pPr>
          <w:hyperlink w:anchor="_Toc54800858" w:history="1">
            <w:r w:rsidR="00975372">
              <w:rPr>
                <w:rStyle w:val="affb"/>
                <w:rFonts w:hint="eastAsia"/>
              </w:rPr>
              <w:t>附录</w:t>
            </w:r>
            <w:r w:rsidR="00975372">
              <w:rPr>
                <w:rStyle w:val="affb"/>
              </w:rPr>
              <w:t xml:space="preserve"> B</w:t>
            </w:r>
            <w:r w:rsidR="00975372">
              <w:tab/>
            </w:r>
            <w:r>
              <w:fldChar w:fldCharType="begin"/>
            </w:r>
            <w:r w:rsidR="00975372">
              <w:instrText xml:space="preserve"> PAGEREF _Toc54800858 \h </w:instrText>
            </w:r>
            <w:r>
              <w:fldChar w:fldCharType="separate"/>
            </w:r>
            <w:r w:rsidR="00975372">
              <w:t>37</w:t>
            </w:r>
            <w:r>
              <w:fldChar w:fldCharType="end"/>
            </w:r>
          </w:hyperlink>
        </w:p>
        <w:p w:rsidR="00242D48" w:rsidRDefault="005866D6">
          <w:pPr>
            <w:pStyle w:val="TOC1"/>
          </w:pPr>
          <w:r>
            <w:fldChar w:fldCharType="end"/>
          </w:r>
        </w:p>
      </w:sdtContent>
    </w:sdt>
    <w:p w:rsidR="00242D48" w:rsidRDefault="00242D48">
      <w:pPr>
        <w:pStyle w:val="aff4"/>
      </w:pPr>
    </w:p>
    <w:p w:rsidR="00242D48" w:rsidRDefault="00975372">
      <w:pPr>
        <w:pStyle w:val="afff2"/>
      </w:pPr>
      <w:bookmarkStart w:id="17" w:name="_Toc54800849"/>
      <w:r>
        <w:rPr>
          <w:rFonts w:hint="eastAsia"/>
        </w:rPr>
        <w:lastRenderedPageBreak/>
        <w:t>前</w:t>
      </w:r>
      <w:bookmarkStart w:id="18" w:name="BKQY"/>
      <w:r>
        <w:rPr>
          <w:rFonts w:ascii="MS Mincho" w:eastAsia="MS Mincho" w:hAnsi="MS Mincho" w:cs="MS Mincho" w:hint="eastAsia"/>
        </w:rPr>
        <w:t>  </w:t>
      </w:r>
      <w:r>
        <w:rPr>
          <w:rFonts w:hint="eastAsia"/>
        </w:rPr>
        <w:t>言</w:t>
      </w:r>
      <w:bookmarkEnd w:id="17"/>
      <w:bookmarkEnd w:id="18"/>
    </w:p>
    <w:p w:rsidR="00242D48" w:rsidRDefault="00975372">
      <w:pPr>
        <w:pStyle w:val="aff4"/>
        <w:adjustRightInd w:val="0"/>
        <w:snapToGrid w:val="0"/>
        <w:spacing w:line="360" w:lineRule="auto"/>
        <w:rPr>
          <w:rFonts w:hAnsi="宋体"/>
          <w:szCs w:val="21"/>
        </w:rPr>
      </w:pPr>
      <w:r>
        <w:rPr>
          <w:rFonts w:hAnsi="宋体" w:hint="eastAsia"/>
          <w:szCs w:val="21"/>
        </w:rPr>
        <w:t>本标准按照Q/CNNCJA 2-2013给出的规则起草。</w:t>
      </w:r>
    </w:p>
    <w:p w:rsidR="00242D48" w:rsidRDefault="00975372">
      <w:pPr>
        <w:pStyle w:val="aff4"/>
        <w:adjustRightInd w:val="0"/>
        <w:snapToGrid w:val="0"/>
        <w:spacing w:line="360" w:lineRule="auto"/>
        <w:rPr>
          <w:rFonts w:hAnsi="宋体"/>
          <w:szCs w:val="21"/>
        </w:rPr>
      </w:pPr>
      <w:r>
        <w:rPr>
          <w:rFonts w:hAnsi="宋体" w:hint="eastAsia"/>
          <w:szCs w:val="21"/>
        </w:rPr>
        <w:t>本标准由中国核工业集团有限公司提出。</w:t>
      </w:r>
    </w:p>
    <w:p w:rsidR="00242D48" w:rsidRDefault="00975372">
      <w:pPr>
        <w:pStyle w:val="aff4"/>
        <w:adjustRightInd w:val="0"/>
        <w:snapToGrid w:val="0"/>
        <w:spacing w:line="360" w:lineRule="auto"/>
        <w:rPr>
          <w:rFonts w:hAnsi="宋体"/>
          <w:szCs w:val="21"/>
        </w:rPr>
      </w:pPr>
      <w:r>
        <w:rPr>
          <w:rFonts w:hAnsi="宋体" w:hint="eastAsia"/>
          <w:szCs w:val="21"/>
        </w:rPr>
        <w:t>本标准由核工业标准化研究所归口。</w:t>
      </w:r>
    </w:p>
    <w:p w:rsidR="00242D48" w:rsidRDefault="00975372">
      <w:pPr>
        <w:pStyle w:val="aff4"/>
        <w:adjustRightInd w:val="0"/>
        <w:snapToGrid w:val="0"/>
        <w:spacing w:line="360" w:lineRule="auto"/>
        <w:rPr>
          <w:rFonts w:hAnsi="宋体"/>
          <w:szCs w:val="21"/>
        </w:rPr>
      </w:pPr>
      <w:r>
        <w:rPr>
          <w:rFonts w:hAnsi="宋体" w:hint="eastAsia"/>
          <w:szCs w:val="21"/>
        </w:rPr>
        <w:t>本标准起草单位：中国核能行业协会。</w:t>
      </w:r>
    </w:p>
    <w:p w:rsidR="00242D48" w:rsidRDefault="00975372">
      <w:pPr>
        <w:pStyle w:val="aff4"/>
        <w:adjustRightInd w:val="0"/>
        <w:snapToGrid w:val="0"/>
        <w:spacing w:line="360" w:lineRule="auto"/>
        <w:rPr>
          <w:rFonts w:hAnsi="宋体"/>
          <w:szCs w:val="21"/>
        </w:rPr>
      </w:pPr>
      <w:r>
        <w:rPr>
          <w:rFonts w:hAnsi="宋体" w:hint="eastAsia"/>
          <w:szCs w:val="21"/>
        </w:rPr>
        <w:t>本标准配合起草单位：中国核能电力股份有限公司、江苏核电有限公司、中核核电运行管理有限公司。</w:t>
      </w:r>
    </w:p>
    <w:p w:rsidR="00242D48" w:rsidRDefault="00975372">
      <w:pPr>
        <w:pStyle w:val="aff4"/>
        <w:adjustRightInd w:val="0"/>
        <w:snapToGrid w:val="0"/>
        <w:spacing w:line="360" w:lineRule="auto"/>
        <w:sectPr w:rsidR="00242D48">
          <w:headerReference w:type="default" r:id="rId15"/>
          <w:footerReference w:type="default" r:id="rId16"/>
          <w:pgSz w:w="11906" w:h="16838"/>
          <w:pgMar w:top="567" w:right="1134" w:bottom="1134" w:left="1418" w:header="1418" w:footer="1134" w:gutter="0"/>
          <w:pgNumType w:fmt="upperRoman" w:start="1"/>
          <w:cols w:space="425"/>
          <w:formProt w:val="0"/>
          <w:docGrid w:type="lines" w:linePitch="312"/>
        </w:sectPr>
      </w:pPr>
      <w:r>
        <w:rPr>
          <w:rFonts w:hAnsi="宋体" w:hint="eastAsia"/>
          <w:szCs w:val="21"/>
        </w:rPr>
        <w:t>本标准主要起草人：赵成昆、</w:t>
      </w:r>
      <w:r>
        <w:rPr>
          <w:rFonts w:hint="eastAsia"/>
        </w:rPr>
        <w:t>朱洪涌、</w:t>
      </w:r>
      <w:r>
        <w:rPr>
          <w:rFonts w:hAnsi="宋体" w:hint="eastAsia"/>
          <w:szCs w:val="21"/>
        </w:rPr>
        <w:t>姜慧银、</w:t>
      </w:r>
      <w:r>
        <w:rPr>
          <w:rFonts w:hint="eastAsia"/>
        </w:rPr>
        <w:t>沈哲，陆秋生、俞文伟、张鹏</w:t>
      </w:r>
      <w:r w:rsidR="0046557D">
        <w:rPr>
          <w:rFonts w:hint="eastAsia"/>
        </w:rPr>
        <w:t>、</w:t>
      </w:r>
      <w:r>
        <w:rPr>
          <w:rFonts w:hint="eastAsia"/>
        </w:rPr>
        <w:t>赵晓岚、赵兵、周雪梅</w:t>
      </w:r>
      <w:r>
        <w:rPr>
          <w:rFonts w:hAnsi="宋体" w:hint="eastAsia"/>
          <w:szCs w:val="21"/>
        </w:rPr>
        <w:t>、冯一斐</w:t>
      </w:r>
      <w:r w:rsidR="0069735B" w:rsidRPr="0008507C">
        <w:rPr>
          <w:rFonts w:hint="eastAsia"/>
        </w:rPr>
        <w:t>、马培峰、毕涛</w:t>
      </w:r>
      <w:r>
        <w:rPr>
          <w:rFonts w:hAnsi="宋体" w:hint="eastAsia"/>
          <w:szCs w:val="21"/>
        </w:rPr>
        <w:t>。</w:t>
      </w:r>
    </w:p>
    <w:p w:rsidR="00242D48" w:rsidRDefault="00975372">
      <w:pPr>
        <w:pStyle w:val="afff2"/>
        <w:outlineLvl w:val="9"/>
        <w:rPr>
          <w:rFonts w:hAnsi="黑体"/>
          <w:szCs w:val="32"/>
        </w:rPr>
      </w:pPr>
      <w:r>
        <w:rPr>
          <w:rFonts w:hAnsi="黑体" w:hint="eastAsia"/>
          <w:szCs w:val="32"/>
        </w:rPr>
        <w:lastRenderedPageBreak/>
        <w:t>核电维修承包商质量保证体系有效性评价</w:t>
      </w:r>
      <w:r w:rsidR="005371B2">
        <w:rPr>
          <w:rFonts w:hAnsi="黑体" w:hint="eastAsia"/>
          <w:szCs w:val="32"/>
        </w:rPr>
        <w:t>导则</w:t>
      </w:r>
    </w:p>
    <w:p w:rsidR="00242D48" w:rsidRDefault="00975372">
      <w:pPr>
        <w:pStyle w:val="a3"/>
        <w:spacing w:before="312" w:after="312"/>
        <w:outlineLvl w:val="0"/>
      </w:pPr>
      <w:bookmarkStart w:id="19" w:name="_Toc519171940"/>
      <w:bookmarkStart w:id="20" w:name="_Toc309807192"/>
      <w:bookmarkStart w:id="21" w:name="_Toc54800850"/>
      <w:r>
        <w:rPr>
          <w:rFonts w:hint="eastAsia"/>
        </w:rPr>
        <w:t>范围</w:t>
      </w:r>
      <w:bookmarkEnd w:id="19"/>
      <w:bookmarkEnd w:id="20"/>
      <w:bookmarkEnd w:id="21"/>
    </w:p>
    <w:p w:rsidR="00242D48" w:rsidRDefault="00975372">
      <w:pPr>
        <w:pStyle w:val="aff4"/>
      </w:pPr>
      <w:bookmarkStart w:id="22" w:name="_Toc137859769"/>
      <w:bookmarkStart w:id="23" w:name="_Toc137859608"/>
      <w:bookmarkStart w:id="24" w:name="_Toc137859626"/>
      <w:r>
        <w:rPr>
          <w:rFonts w:hint="eastAsia"/>
        </w:rPr>
        <w:t>本标准规定了对核电维修承包商质量保证体系有效性的评价要求，包括评价活动的组织流程、</w:t>
      </w:r>
      <w:proofErr w:type="gramStart"/>
      <w:r>
        <w:rPr>
          <w:rFonts w:hint="eastAsia"/>
        </w:rPr>
        <w:t>评价队</w:t>
      </w:r>
      <w:proofErr w:type="gramEnd"/>
      <w:r>
        <w:rPr>
          <w:rFonts w:hint="eastAsia"/>
        </w:rPr>
        <w:t>管理、评价结果量化模型及星级</w:t>
      </w:r>
      <w:r w:rsidR="00683A65">
        <w:rPr>
          <w:rFonts w:hint="eastAsia"/>
        </w:rPr>
        <w:t>评价模型</w:t>
      </w:r>
      <w:r>
        <w:rPr>
          <w:rFonts w:hint="eastAsia"/>
        </w:rPr>
        <w:t>等。</w:t>
      </w:r>
    </w:p>
    <w:p w:rsidR="00242D48" w:rsidRDefault="00975372">
      <w:pPr>
        <w:pStyle w:val="aff4"/>
      </w:pPr>
      <w:r>
        <w:rPr>
          <w:rFonts w:hint="eastAsia"/>
        </w:rPr>
        <w:t>本标准适用于核电厂维修承包商组织，为其提供了自我评价的准则，也可作为中国核能行业协会对其开展星级评定的依据。</w:t>
      </w:r>
    </w:p>
    <w:p w:rsidR="00242D48" w:rsidRDefault="00975372">
      <w:pPr>
        <w:pStyle w:val="a3"/>
        <w:spacing w:before="312" w:after="312"/>
        <w:outlineLvl w:val="0"/>
      </w:pPr>
      <w:bookmarkStart w:id="25" w:name="_Toc202284511"/>
      <w:bookmarkStart w:id="26" w:name="_Toc202284512"/>
      <w:bookmarkStart w:id="27" w:name="_Toc54800851"/>
      <w:bookmarkStart w:id="28" w:name="_Toc301341251"/>
      <w:bookmarkStart w:id="29" w:name="_Toc309807193"/>
      <w:bookmarkStart w:id="30" w:name="_Toc519171941"/>
      <w:bookmarkEnd w:id="25"/>
      <w:bookmarkEnd w:id="26"/>
      <w:r>
        <w:rPr>
          <w:rFonts w:hint="eastAsia"/>
        </w:rPr>
        <w:t>规范性引用文件</w:t>
      </w:r>
      <w:bookmarkEnd w:id="22"/>
      <w:bookmarkEnd w:id="23"/>
      <w:bookmarkEnd w:id="24"/>
      <w:bookmarkEnd w:id="27"/>
      <w:bookmarkEnd w:id="28"/>
      <w:bookmarkEnd w:id="29"/>
      <w:bookmarkEnd w:id="30"/>
    </w:p>
    <w:p w:rsidR="00242D48" w:rsidRDefault="00975372">
      <w:pPr>
        <w:pStyle w:val="aff4"/>
      </w:pPr>
      <w:r>
        <w:rPr>
          <w:rFonts w:hint="eastAsia"/>
        </w:rPr>
        <w:t>下列文件对于本文件的应用是必不可少的。凡是注日期的引用文件，仅所注日期的版本适用于本文件。凡是不注日期的引用文件，其最新版本（包括所有的修改单）适用于本文件。</w:t>
      </w:r>
    </w:p>
    <w:p w:rsidR="00CB6352" w:rsidRDefault="00CB6352" w:rsidP="00CB6352">
      <w:pPr>
        <w:pStyle w:val="aff4"/>
      </w:pPr>
      <w:r>
        <w:rPr>
          <w:rFonts w:hint="eastAsia"/>
        </w:rPr>
        <w:t>GB/T 19001-2016  质量管理体系  基础和术语</w:t>
      </w:r>
    </w:p>
    <w:p w:rsidR="00242D48" w:rsidRDefault="00975372">
      <w:pPr>
        <w:pStyle w:val="aff4"/>
      </w:pPr>
      <w:r>
        <w:rPr>
          <w:rFonts w:hint="eastAsia"/>
        </w:rPr>
        <w:t>HAF003-1991 核电厂质量保证安全规定</w:t>
      </w:r>
    </w:p>
    <w:p w:rsidR="00D82828" w:rsidRDefault="00D82828" w:rsidP="00D82828">
      <w:pPr>
        <w:pStyle w:val="aff4"/>
      </w:pPr>
      <w:r w:rsidRPr="00D82828">
        <w:rPr>
          <w:rFonts w:hint="eastAsia"/>
        </w:rPr>
        <w:t>HAD103/08-1993</w:t>
      </w:r>
      <w:r>
        <w:rPr>
          <w:rFonts w:hint="eastAsia"/>
        </w:rPr>
        <w:t xml:space="preserve"> </w:t>
      </w:r>
      <w:r w:rsidRPr="00D82828">
        <w:rPr>
          <w:rFonts w:hint="eastAsia"/>
        </w:rPr>
        <w:t>核电厂维修</w:t>
      </w:r>
    </w:p>
    <w:p w:rsidR="00E41A69" w:rsidRDefault="00E41A69" w:rsidP="00E41A69">
      <w:pPr>
        <w:pStyle w:val="aff4"/>
      </w:pPr>
      <w:r>
        <w:rPr>
          <w:rFonts w:hint="eastAsia"/>
        </w:rPr>
        <w:t xml:space="preserve">GL 2001-3 </w:t>
      </w:r>
      <w:r w:rsidRPr="00640328">
        <w:rPr>
          <w:rFonts w:hint="eastAsia"/>
        </w:rPr>
        <w:t>核电厂维修导则</w:t>
      </w:r>
    </w:p>
    <w:p w:rsidR="00242D48" w:rsidRDefault="00975372">
      <w:pPr>
        <w:pStyle w:val="a3"/>
        <w:spacing w:before="312" w:after="312"/>
        <w:outlineLvl w:val="0"/>
      </w:pPr>
      <w:bookmarkStart w:id="31" w:name="_Toc202284514"/>
      <w:bookmarkStart w:id="32" w:name="_Toc119280051"/>
      <w:bookmarkStart w:id="33" w:name="_Toc309807194"/>
      <w:bookmarkStart w:id="34" w:name="_Toc301341252"/>
      <w:bookmarkStart w:id="35" w:name="_Toc54800852"/>
      <w:bookmarkStart w:id="36" w:name="_Toc519171942"/>
      <w:bookmarkStart w:id="37" w:name="_Toc137859770"/>
      <w:bookmarkStart w:id="38" w:name="_Toc119280066"/>
      <w:bookmarkStart w:id="39" w:name="_Toc119280118"/>
      <w:bookmarkStart w:id="40" w:name="_Toc137859609"/>
      <w:bookmarkStart w:id="41" w:name="_Toc137859627"/>
      <w:bookmarkStart w:id="42" w:name="_Toc119814330"/>
      <w:bookmarkEnd w:id="31"/>
      <w:r>
        <w:rPr>
          <w:rFonts w:hint="eastAsia"/>
        </w:rPr>
        <w:t>术语和定义</w:t>
      </w:r>
      <w:bookmarkEnd w:id="32"/>
      <w:bookmarkEnd w:id="33"/>
      <w:bookmarkEnd w:id="34"/>
      <w:bookmarkEnd w:id="35"/>
      <w:bookmarkEnd w:id="36"/>
      <w:bookmarkEnd w:id="37"/>
      <w:bookmarkEnd w:id="38"/>
      <w:bookmarkEnd w:id="39"/>
      <w:bookmarkEnd w:id="40"/>
      <w:bookmarkEnd w:id="41"/>
      <w:bookmarkEnd w:id="42"/>
    </w:p>
    <w:p w:rsidR="00242D48" w:rsidRDefault="00975372">
      <w:pPr>
        <w:pStyle w:val="aff4"/>
      </w:pPr>
      <w:r>
        <w:rPr>
          <w:rFonts w:hint="eastAsia"/>
        </w:rPr>
        <w:t>下列术语和定义适用于本文件。</w:t>
      </w:r>
      <w:bookmarkStart w:id="43" w:name="_Toc494375123"/>
      <w:bookmarkEnd w:id="43"/>
    </w:p>
    <w:p w:rsidR="00242D48" w:rsidRDefault="00242D48">
      <w:pPr>
        <w:pStyle w:val="afff3"/>
      </w:pPr>
      <w:bookmarkStart w:id="44" w:name="_Toc494375125"/>
      <w:bookmarkStart w:id="45" w:name="_Toc519171943"/>
      <w:bookmarkStart w:id="46" w:name="_Toc519171944"/>
      <w:bookmarkStart w:id="47" w:name="_Toc494375124"/>
      <w:bookmarkStart w:id="48" w:name="_Toc497293697"/>
      <w:bookmarkStart w:id="49" w:name="_Toc497293698"/>
      <w:bookmarkEnd w:id="44"/>
      <w:bookmarkEnd w:id="45"/>
      <w:bookmarkEnd w:id="46"/>
      <w:bookmarkEnd w:id="47"/>
      <w:bookmarkEnd w:id="48"/>
      <w:bookmarkEnd w:id="49"/>
    </w:p>
    <w:p w:rsidR="00242D48" w:rsidRDefault="00975372">
      <w:pPr>
        <w:pStyle w:val="aff4"/>
        <w:adjustRightInd w:val="0"/>
        <w:snapToGrid w:val="0"/>
        <w:spacing w:line="360" w:lineRule="auto"/>
        <w:ind w:firstLineChars="195" w:firstLine="409"/>
        <w:rPr>
          <w:rFonts w:ascii="黑体" w:eastAsia="黑体" w:hAnsi="宋体"/>
          <w:color w:val="000000"/>
          <w:szCs w:val="21"/>
        </w:rPr>
      </w:pPr>
      <w:r>
        <w:rPr>
          <w:rFonts w:ascii="黑体" w:eastAsia="黑体" w:hAnsi="宋体" w:hint="eastAsia"/>
          <w:color w:val="000000"/>
          <w:szCs w:val="21"/>
        </w:rPr>
        <w:t>维修 m</w:t>
      </w:r>
      <w:r>
        <w:rPr>
          <w:rFonts w:ascii="黑体" w:eastAsia="黑体" w:hAnsi="宋体"/>
          <w:color w:val="000000"/>
          <w:szCs w:val="21"/>
        </w:rPr>
        <w:t>aintenance</w:t>
      </w:r>
    </w:p>
    <w:p w:rsidR="00242D48" w:rsidRDefault="00975372">
      <w:pPr>
        <w:pStyle w:val="aff4"/>
        <w:rPr>
          <w:lang w:val="en-GB"/>
        </w:rPr>
      </w:pPr>
      <w:r>
        <w:rPr>
          <w:rFonts w:hint="eastAsia"/>
          <w:lang w:val="en-GB"/>
        </w:rPr>
        <w:t>为使系统或设备达到运行能力而对系统或设备所进行的检查、维护和恢复活动。</w:t>
      </w:r>
    </w:p>
    <w:p w:rsidR="00242D48" w:rsidRDefault="00242D48">
      <w:pPr>
        <w:pStyle w:val="afff3"/>
        <w:rPr>
          <w:rFonts w:ascii="黑体" w:eastAsia="黑体" w:hAnsi="宋体"/>
          <w:color w:val="000000"/>
        </w:rPr>
      </w:pPr>
      <w:bookmarkStart w:id="50" w:name="_Toc494375126"/>
      <w:bookmarkStart w:id="51" w:name="_Toc497293699"/>
      <w:bookmarkStart w:id="52" w:name="_Toc519171945"/>
      <w:bookmarkStart w:id="53" w:name="_Toc519171949"/>
      <w:bookmarkEnd w:id="50"/>
      <w:bookmarkEnd w:id="51"/>
      <w:bookmarkEnd w:id="52"/>
      <w:bookmarkEnd w:id="53"/>
    </w:p>
    <w:p w:rsidR="00242D48" w:rsidRDefault="00975372">
      <w:pPr>
        <w:pStyle w:val="aff4"/>
        <w:adjustRightInd w:val="0"/>
        <w:snapToGrid w:val="0"/>
        <w:spacing w:line="360" w:lineRule="auto"/>
        <w:ind w:firstLineChars="195" w:firstLine="409"/>
        <w:rPr>
          <w:rFonts w:ascii="黑体" w:eastAsia="黑体" w:hAnsi="宋体"/>
          <w:color w:val="000000"/>
          <w:szCs w:val="21"/>
        </w:rPr>
      </w:pPr>
      <w:r>
        <w:rPr>
          <w:rFonts w:ascii="黑体" w:eastAsia="黑体" w:hAnsi="宋体" w:hint="eastAsia"/>
          <w:color w:val="000000"/>
          <w:szCs w:val="21"/>
        </w:rPr>
        <w:t>维修</w:t>
      </w:r>
      <w:r w:rsidR="00683A65">
        <w:rPr>
          <w:rFonts w:ascii="黑体" w:eastAsia="黑体" w:hAnsi="宋体" w:hint="eastAsia"/>
          <w:color w:val="000000"/>
          <w:szCs w:val="21"/>
        </w:rPr>
        <w:t>承包商</w:t>
      </w:r>
      <w:r>
        <w:rPr>
          <w:rFonts w:ascii="黑体" w:eastAsia="黑体" w:hAnsi="宋体" w:hint="eastAsia"/>
          <w:color w:val="000000"/>
          <w:szCs w:val="21"/>
        </w:rPr>
        <w:t xml:space="preserve">  m</w:t>
      </w:r>
      <w:r>
        <w:rPr>
          <w:rFonts w:ascii="黑体" w:eastAsia="黑体" w:hAnsi="宋体"/>
          <w:color w:val="000000"/>
          <w:szCs w:val="21"/>
        </w:rPr>
        <w:t xml:space="preserve">aintenance </w:t>
      </w:r>
      <w:r w:rsidR="00683A65">
        <w:rPr>
          <w:rFonts w:ascii="黑体" w:eastAsia="黑体" w:hAnsi="宋体" w:hint="eastAsia"/>
          <w:color w:val="000000"/>
          <w:szCs w:val="21"/>
        </w:rPr>
        <w:t>contractor</w:t>
      </w:r>
    </w:p>
    <w:p w:rsidR="00242D48" w:rsidRDefault="00975372">
      <w:pPr>
        <w:pStyle w:val="aff4"/>
        <w:rPr>
          <w:lang w:val="en-GB"/>
        </w:rPr>
      </w:pPr>
      <w:r>
        <w:rPr>
          <w:rFonts w:hint="eastAsia"/>
          <w:lang w:val="en-GB"/>
        </w:rPr>
        <w:t>是指承担核电厂设备维修任务</w:t>
      </w:r>
      <w:r>
        <w:rPr>
          <w:rFonts w:hint="eastAsia"/>
        </w:rPr>
        <w:t>的维修承包商</w:t>
      </w:r>
      <w:r>
        <w:rPr>
          <w:rFonts w:hint="eastAsia"/>
          <w:lang w:val="en-GB"/>
        </w:rPr>
        <w:t>。</w:t>
      </w:r>
    </w:p>
    <w:p w:rsidR="00242D48" w:rsidRDefault="00975372">
      <w:pPr>
        <w:pStyle w:val="a3"/>
        <w:spacing w:before="312" w:after="312"/>
        <w:outlineLvl w:val="0"/>
      </w:pPr>
      <w:bookmarkStart w:id="54" w:name="_Toc494375128"/>
      <w:bookmarkStart w:id="55" w:name="_Toc494375130"/>
      <w:bookmarkStart w:id="56" w:name="_Toc494375131"/>
      <w:bookmarkStart w:id="57" w:name="_Toc494375132"/>
      <w:bookmarkStart w:id="58" w:name="_Toc202284516"/>
      <w:bookmarkStart w:id="59" w:name="_Toc202284517"/>
      <w:bookmarkStart w:id="60" w:name="_Toc202284518"/>
      <w:bookmarkStart w:id="61" w:name="_Toc202284519"/>
      <w:bookmarkStart w:id="62" w:name="_Toc202284520"/>
      <w:bookmarkStart w:id="63" w:name="_Toc202284521"/>
      <w:bookmarkStart w:id="64" w:name="_Toc202284522"/>
      <w:bookmarkStart w:id="65" w:name="_Toc301341253"/>
      <w:bookmarkStart w:id="66" w:name="_Toc309807195"/>
      <w:bookmarkStart w:id="67" w:name="_Toc519171950"/>
      <w:bookmarkStart w:id="68" w:name="_Toc54800853"/>
      <w:bookmarkEnd w:id="54"/>
      <w:bookmarkEnd w:id="55"/>
      <w:bookmarkEnd w:id="56"/>
      <w:bookmarkEnd w:id="57"/>
      <w:bookmarkEnd w:id="58"/>
      <w:bookmarkEnd w:id="59"/>
      <w:bookmarkEnd w:id="60"/>
      <w:bookmarkEnd w:id="61"/>
      <w:bookmarkEnd w:id="62"/>
      <w:bookmarkEnd w:id="63"/>
      <w:bookmarkEnd w:id="64"/>
      <w:r>
        <w:rPr>
          <w:rFonts w:hint="eastAsia"/>
        </w:rPr>
        <w:t>评价内容要求</w:t>
      </w:r>
      <w:bookmarkEnd w:id="65"/>
      <w:bookmarkEnd w:id="66"/>
      <w:bookmarkEnd w:id="67"/>
      <w:bookmarkEnd w:id="68"/>
    </w:p>
    <w:p w:rsidR="00242D48" w:rsidRDefault="00975372" w:rsidP="004F5459">
      <w:pPr>
        <w:pStyle w:val="a4"/>
        <w:spacing w:before="156" w:after="156"/>
      </w:pPr>
      <w:bookmarkStart w:id="69" w:name="_Toc519171951"/>
      <w:bookmarkStart w:id="70" w:name="_Toc494375136"/>
      <w:bookmarkStart w:id="71" w:name="_Toc497293704"/>
      <w:bookmarkStart w:id="72" w:name="_Toc301245241"/>
      <w:bookmarkStart w:id="73" w:name="_Toc301859310"/>
      <w:bookmarkStart w:id="74" w:name="_Toc301859348"/>
      <w:bookmarkStart w:id="75" w:name="_Toc494375134"/>
      <w:bookmarkStart w:id="76" w:name="_Toc497293702"/>
      <w:r>
        <w:rPr>
          <w:rFonts w:hint="eastAsia"/>
        </w:rPr>
        <w:t>组织职责、内外部接口等管理的有效性</w:t>
      </w:r>
    </w:p>
    <w:p w:rsidR="00242D48" w:rsidRDefault="00975372">
      <w:pPr>
        <w:pStyle w:val="a5"/>
        <w:spacing w:before="156" w:after="156"/>
      </w:pPr>
      <w:r>
        <w:rPr>
          <w:rFonts w:hint="eastAsia"/>
        </w:rPr>
        <w:t>总则</w:t>
      </w:r>
    </w:p>
    <w:p w:rsidR="00242D48" w:rsidRDefault="00975372">
      <w:pPr>
        <w:pStyle w:val="aff4"/>
        <w:autoSpaceDE/>
        <w:autoSpaceDN/>
        <w:spacing w:before="50" w:after="50"/>
        <w:ind w:firstLineChars="0"/>
        <w:jc w:val="left"/>
      </w:pPr>
      <w:r>
        <w:rPr>
          <w:rFonts w:hint="eastAsia"/>
        </w:rPr>
        <w:t>本条款明确对核安全和核电厂维修负有责任的维修承包商的组织机构及职责，并且这些组织机构应能有效运转。该组织机构中相互间的报告关系、资源控制和人员职责应对电厂的安全可靠运行提供支持并与其保持一致。</w:t>
      </w:r>
    </w:p>
    <w:p w:rsidR="00242D48" w:rsidRDefault="00975372">
      <w:pPr>
        <w:pStyle w:val="a5"/>
        <w:spacing w:before="156" w:after="156"/>
      </w:pPr>
      <w:r>
        <w:rPr>
          <w:rFonts w:hint="eastAsia"/>
        </w:rPr>
        <w:t>组织机构</w:t>
      </w:r>
    </w:p>
    <w:p w:rsidR="00242D48" w:rsidRDefault="00975372">
      <w:pPr>
        <w:pStyle w:val="a5"/>
        <w:numPr>
          <w:ilvl w:val="0"/>
          <w:numId w:val="12"/>
        </w:numPr>
        <w:spacing w:beforeLines="0" w:afterLines="0"/>
        <w:ind w:left="0" w:firstLine="420"/>
        <w:outlineLvl w:val="9"/>
        <w:rPr>
          <w:rFonts w:ascii="宋体" w:eastAsia="宋体" w:hAnsi="宋体"/>
        </w:rPr>
      </w:pPr>
      <w:r>
        <w:rPr>
          <w:rFonts w:ascii="宋体" w:eastAsia="宋体" w:hAnsi="宋体" w:hint="eastAsia"/>
        </w:rPr>
        <w:t>组织及各分支机构建立了有明文规定的机构。</w:t>
      </w:r>
    </w:p>
    <w:p w:rsidR="00242D48" w:rsidRDefault="00975372">
      <w:pPr>
        <w:pStyle w:val="a5"/>
        <w:numPr>
          <w:ilvl w:val="0"/>
          <w:numId w:val="12"/>
        </w:numPr>
        <w:spacing w:beforeLines="0" w:afterLines="0"/>
        <w:ind w:left="0" w:firstLine="420"/>
        <w:outlineLvl w:val="9"/>
        <w:rPr>
          <w:rFonts w:ascii="宋体" w:eastAsia="宋体" w:hAnsi="宋体"/>
        </w:rPr>
      </w:pPr>
      <w:r>
        <w:rPr>
          <w:rFonts w:ascii="宋体" w:eastAsia="宋体" w:hAnsi="宋体" w:hint="eastAsia"/>
        </w:rPr>
        <w:t>组织机构中设置了质量保证部门和质量控制部门。</w:t>
      </w:r>
    </w:p>
    <w:p w:rsidR="00242D48" w:rsidRDefault="00975372">
      <w:pPr>
        <w:pStyle w:val="a5"/>
        <w:numPr>
          <w:ilvl w:val="0"/>
          <w:numId w:val="12"/>
        </w:numPr>
        <w:spacing w:beforeLines="0" w:afterLines="0"/>
        <w:ind w:left="0" w:firstLine="420"/>
        <w:outlineLvl w:val="9"/>
        <w:rPr>
          <w:rFonts w:ascii="宋体" w:eastAsia="宋体" w:hAnsi="宋体"/>
        </w:rPr>
      </w:pPr>
      <w:r>
        <w:rPr>
          <w:rFonts w:ascii="宋体" w:eastAsia="宋体" w:hAnsi="宋体" w:hint="eastAsia"/>
        </w:rPr>
        <w:lastRenderedPageBreak/>
        <w:t>组织机构中设置了专业科队和技术部门。</w:t>
      </w:r>
    </w:p>
    <w:p w:rsidR="00242D48" w:rsidRDefault="00975372">
      <w:pPr>
        <w:pStyle w:val="a5"/>
        <w:numPr>
          <w:ilvl w:val="0"/>
          <w:numId w:val="12"/>
        </w:numPr>
        <w:spacing w:beforeLines="0" w:afterLines="0"/>
        <w:ind w:left="0" w:firstLine="420"/>
        <w:outlineLvl w:val="9"/>
        <w:rPr>
          <w:rFonts w:ascii="宋体" w:eastAsia="宋体" w:hAnsi="宋体"/>
        </w:rPr>
      </w:pPr>
      <w:r>
        <w:rPr>
          <w:rFonts w:ascii="宋体" w:eastAsia="宋体" w:hAnsi="宋体" w:hint="eastAsia"/>
        </w:rPr>
        <w:t>组织机构中设置了安全监督部门。</w:t>
      </w:r>
    </w:p>
    <w:p w:rsidR="00242D48" w:rsidRDefault="00975372">
      <w:pPr>
        <w:pStyle w:val="a5"/>
        <w:numPr>
          <w:ilvl w:val="0"/>
          <w:numId w:val="12"/>
        </w:numPr>
        <w:spacing w:beforeLines="0" w:afterLines="0"/>
        <w:ind w:left="0" w:firstLine="420"/>
        <w:outlineLvl w:val="9"/>
        <w:rPr>
          <w:rFonts w:ascii="宋体" w:eastAsia="宋体" w:hAnsi="宋体"/>
        </w:rPr>
      </w:pPr>
      <w:r>
        <w:rPr>
          <w:rFonts w:ascii="宋体" w:eastAsia="宋体" w:hAnsi="宋体" w:hint="eastAsia"/>
        </w:rPr>
        <w:t>质量保证部门拥有所需要的权力和组织独立性。</w:t>
      </w:r>
    </w:p>
    <w:p w:rsidR="00242D48" w:rsidRDefault="00975372">
      <w:pPr>
        <w:pStyle w:val="a5"/>
        <w:spacing w:before="156" w:after="156"/>
      </w:pPr>
      <w:r>
        <w:rPr>
          <w:rFonts w:hint="eastAsia"/>
        </w:rPr>
        <w:t>组织职责分工</w:t>
      </w:r>
    </w:p>
    <w:p w:rsidR="00242D48" w:rsidRDefault="00975372">
      <w:pPr>
        <w:pStyle w:val="a5"/>
        <w:numPr>
          <w:ilvl w:val="0"/>
          <w:numId w:val="13"/>
        </w:numPr>
        <w:spacing w:beforeLines="0" w:afterLines="0"/>
        <w:ind w:left="0" w:firstLine="420"/>
        <w:outlineLvl w:val="9"/>
        <w:rPr>
          <w:rFonts w:ascii="宋体" w:eastAsia="宋体" w:hAnsi="宋体"/>
        </w:rPr>
      </w:pPr>
      <w:r>
        <w:rPr>
          <w:rFonts w:ascii="宋体" w:eastAsia="宋体" w:hAnsi="宋体" w:hint="eastAsia"/>
        </w:rPr>
        <w:t>组织明确规定了组织机构中每个部门和岗位的职责及权限。</w:t>
      </w:r>
    </w:p>
    <w:p w:rsidR="00242D48" w:rsidRDefault="00975372">
      <w:pPr>
        <w:pStyle w:val="a5"/>
        <w:numPr>
          <w:ilvl w:val="0"/>
          <w:numId w:val="13"/>
        </w:numPr>
        <w:spacing w:beforeLines="0" w:afterLines="0"/>
        <w:ind w:left="0" w:firstLine="420"/>
        <w:outlineLvl w:val="9"/>
        <w:rPr>
          <w:rFonts w:ascii="宋体" w:eastAsia="宋体" w:hAnsi="宋体"/>
        </w:rPr>
      </w:pPr>
      <w:r>
        <w:rPr>
          <w:rFonts w:ascii="宋体" w:eastAsia="宋体" w:hAnsi="宋体" w:hint="eastAsia"/>
        </w:rPr>
        <w:t>组织机构的职责和权限等信息，已传达给包括分包商和临时员工在内的所有员工。</w:t>
      </w:r>
    </w:p>
    <w:p w:rsidR="00242D48" w:rsidRDefault="00975372">
      <w:pPr>
        <w:pStyle w:val="a5"/>
        <w:numPr>
          <w:ilvl w:val="0"/>
          <w:numId w:val="13"/>
        </w:numPr>
        <w:spacing w:beforeLines="0" w:afterLines="0"/>
        <w:ind w:left="0" w:firstLine="420"/>
        <w:outlineLvl w:val="9"/>
        <w:rPr>
          <w:rFonts w:ascii="宋体" w:eastAsia="宋体" w:hAnsi="宋体"/>
        </w:rPr>
      </w:pPr>
      <w:r>
        <w:rPr>
          <w:rFonts w:ascii="宋体" w:eastAsia="宋体" w:hAnsi="宋体" w:hint="eastAsia"/>
        </w:rPr>
        <w:t>组织机构的职责和权限等信息，已传达给所承接服务的电厂。</w:t>
      </w:r>
    </w:p>
    <w:p w:rsidR="00242D48" w:rsidRDefault="00975372">
      <w:pPr>
        <w:pStyle w:val="a5"/>
        <w:numPr>
          <w:ilvl w:val="0"/>
          <w:numId w:val="13"/>
        </w:numPr>
        <w:spacing w:beforeLines="0" w:afterLines="0"/>
        <w:ind w:left="0" w:firstLine="420"/>
        <w:outlineLvl w:val="9"/>
        <w:rPr>
          <w:rFonts w:ascii="宋体" w:eastAsia="宋体" w:hAnsi="宋体"/>
        </w:rPr>
      </w:pPr>
      <w:r>
        <w:rPr>
          <w:rFonts w:ascii="宋体" w:eastAsia="宋体" w:hAnsi="宋体" w:hint="eastAsia"/>
        </w:rPr>
        <w:t>组织在与其分包商和临时员工所签订的合同或其他书面文件中，明确规定了双方的职责。</w:t>
      </w:r>
    </w:p>
    <w:p w:rsidR="00242D48" w:rsidRDefault="00975372">
      <w:pPr>
        <w:pStyle w:val="a5"/>
        <w:numPr>
          <w:ilvl w:val="0"/>
          <w:numId w:val="13"/>
        </w:numPr>
        <w:spacing w:beforeLines="0" w:afterLines="0"/>
        <w:ind w:left="0" w:firstLine="420"/>
        <w:outlineLvl w:val="9"/>
        <w:rPr>
          <w:rFonts w:ascii="宋体" w:eastAsia="宋体" w:hAnsi="宋体"/>
        </w:rPr>
      </w:pPr>
      <w:r>
        <w:rPr>
          <w:rFonts w:ascii="宋体" w:eastAsia="宋体" w:hAnsi="宋体" w:hint="eastAsia"/>
        </w:rPr>
        <w:t>组织定期对各层级职责划分和履行情况进行评估并持续改进。</w:t>
      </w:r>
    </w:p>
    <w:p w:rsidR="00242D48" w:rsidRDefault="00975372">
      <w:pPr>
        <w:pStyle w:val="a5"/>
        <w:numPr>
          <w:ilvl w:val="0"/>
          <w:numId w:val="13"/>
        </w:numPr>
        <w:spacing w:beforeLines="0" w:afterLines="0"/>
        <w:ind w:left="0" w:firstLine="420"/>
        <w:outlineLvl w:val="9"/>
        <w:rPr>
          <w:rFonts w:ascii="宋体" w:eastAsia="宋体" w:hAnsi="宋体"/>
        </w:rPr>
      </w:pPr>
      <w:r>
        <w:rPr>
          <w:rFonts w:ascii="宋体" w:eastAsia="宋体" w:hAnsi="宋体" w:hint="eastAsia"/>
        </w:rPr>
        <w:t>组织已采取措施使各层级及岗位人员熟知其自身职责。</w:t>
      </w:r>
    </w:p>
    <w:p w:rsidR="00242D48" w:rsidRDefault="00975372">
      <w:pPr>
        <w:pStyle w:val="a5"/>
        <w:spacing w:before="156" w:after="156"/>
      </w:pPr>
      <w:r>
        <w:rPr>
          <w:rFonts w:hint="eastAsia"/>
        </w:rPr>
        <w:t>组织工作接口</w:t>
      </w:r>
    </w:p>
    <w:p w:rsidR="00242D48" w:rsidRDefault="00975372">
      <w:pPr>
        <w:pStyle w:val="a5"/>
        <w:numPr>
          <w:ilvl w:val="0"/>
          <w:numId w:val="14"/>
        </w:numPr>
        <w:spacing w:beforeLines="0" w:afterLines="0"/>
        <w:ind w:left="0" w:firstLine="420"/>
        <w:outlineLvl w:val="9"/>
        <w:rPr>
          <w:rFonts w:ascii="宋体" w:eastAsia="宋体" w:hAnsi="宋体"/>
        </w:rPr>
      </w:pPr>
      <w:r>
        <w:rPr>
          <w:rFonts w:ascii="宋体" w:eastAsia="宋体" w:hAnsi="宋体" w:hint="eastAsia"/>
        </w:rPr>
        <w:t>组织已建立部门间以及与支持维修活动的外部组织之间高效畅通的沟通渠道。</w:t>
      </w:r>
    </w:p>
    <w:p w:rsidR="00242D48" w:rsidRDefault="00975372">
      <w:pPr>
        <w:pStyle w:val="a5"/>
        <w:numPr>
          <w:ilvl w:val="0"/>
          <w:numId w:val="14"/>
        </w:numPr>
        <w:spacing w:beforeLines="0" w:afterLines="0"/>
        <w:ind w:left="0" w:firstLine="420"/>
        <w:outlineLvl w:val="9"/>
        <w:rPr>
          <w:rFonts w:ascii="宋体" w:eastAsia="宋体" w:hAnsi="宋体"/>
        </w:rPr>
      </w:pPr>
      <w:r>
        <w:rPr>
          <w:rFonts w:ascii="宋体" w:eastAsia="宋体" w:hAnsi="宋体" w:hint="eastAsia"/>
        </w:rPr>
        <w:t>组织明确规定了各层级的行政管理线。</w:t>
      </w:r>
    </w:p>
    <w:p w:rsidR="00242D48" w:rsidRDefault="00975372">
      <w:pPr>
        <w:pStyle w:val="a5"/>
        <w:numPr>
          <w:ilvl w:val="0"/>
          <w:numId w:val="14"/>
        </w:numPr>
        <w:spacing w:beforeLines="0" w:afterLines="0"/>
        <w:ind w:left="0" w:firstLine="420"/>
        <w:outlineLvl w:val="9"/>
        <w:rPr>
          <w:rFonts w:ascii="宋体" w:eastAsia="宋体" w:hAnsi="宋体"/>
        </w:rPr>
      </w:pPr>
      <w:r>
        <w:rPr>
          <w:rFonts w:ascii="宋体" w:eastAsia="宋体" w:hAnsi="宋体" w:hint="eastAsia"/>
        </w:rPr>
        <w:t>组织明确规定了质量保证部门对各层级的监督线。</w:t>
      </w:r>
    </w:p>
    <w:p w:rsidR="00242D48" w:rsidRDefault="00975372">
      <w:pPr>
        <w:pStyle w:val="a5"/>
        <w:numPr>
          <w:ilvl w:val="0"/>
          <w:numId w:val="14"/>
        </w:numPr>
        <w:spacing w:beforeLines="0" w:afterLines="0"/>
        <w:ind w:left="0" w:firstLine="420"/>
        <w:outlineLvl w:val="9"/>
        <w:rPr>
          <w:rFonts w:ascii="宋体" w:eastAsia="宋体" w:hAnsi="宋体"/>
        </w:rPr>
      </w:pPr>
      <w:r>
        <w:rPr>
          <w:rFonts w:ascii="宋体" w:eastAsia="宋体" w:hAnsi="宋体" w:hint="eastAsia"/>
        </w:rPr>
        <w:t>组织在与其分包商和临时员工所签订的合同或其他书面文件中，明确规定了双方的工作接口。</w:t>
      </w:r>
    </w:p>
    <w:p w:rsidR="00242D48" w:rsidRDefault="00975372">
      <w:pPr>
        <w:pStyle w:val="a5"/>
        <w:numPr>
          <w:ilvl w:val="0"/>
          <w:numId w:val="14"/>
        </w:numPr>
        <w:spacing w:beforeLines="0" w:afterLines="0"/>
        <w:ind w:left="0" w:firstLine="420"/>
        <w:outlineLvl w:val="9"/>
        <w:rPr>
          <w:rFonts w:ascii="宋体" w:eastAsia="宋体" w:hAnsi="宋体"/>
        </w:rPr>
      </w:pPr>
      <w:r>
        <w:rPr>
          <w:rFonts w:ascii="宋体" w:eastAsia="宋体" w:hAnsi="宋体" w:hint="eastAsia"/>
        </w:rPr>
        <w:t>组织对工作接口发生变化的情况及时知会各相关方。</w:t>
      </w:r>
    </w:p>
    <w:p w:rsidR="00242D48" w:rsidRDefault="00975372">
      <w:pPr>
        <w:pStyle w:val="a5"/>
        <w:numPr>
          <w:ilvl w:val="0"/>
          <w:numId w:val="14"/>
        </w:numPr>
        <w:spacing w:beforeLines="0" w:afterLines="0"/>
        <w:ind w:left="0" w:firstLine="420"/>
        <w:outlineLvl w:val="9"/>
        <w:rPr>
          <w:rFonts w:ascii="宋体" w:eastAsia="宋体" w:hAnsi="宋体"/>
        </w:rPr>
      </w:pPr>
      <w:r>
        <w:rPr>
          <w:rFonts w:ascii="宋体" w:eastAsia="宋体" w:hAnsi="宋体" w:hint="eastAsia"/>
        </w:rPr>
        <w:t>组织中各岗位人员熟知其与其他相关方的工作接口。</w:t>
      </w:r>
    </w:p>
    <w:p w:rsidR="00242D48" w:rsidRDefault="00975372">
      <w:pPr>
        <w:pStyle w:val="a5"/>
        <w:spacing w:before="156" w:after="156"/>
      </w:pPr>
      <w:r>
        <w:rPr>
          <w:rFonts w:hint="eastAsia"/>
        </w:rPr>
        <w:t>组织人员配备</w:t>
      </w:r>
    </w:p>
    <w:p w:rsidR="00242D48" w:rsidRDefault="00975372">
      <w:pPr>
        <w:pStyle w:val="a5"/>
        <w:numPr>
          <w:ilvl w:val="0"/>
          <w:numId w:val="15"/>
        </w:numPr>
        <w:spacing w:beforeLines="0" w:afterLines="0"/>
        <w:ind w:left="0" w:firstLine="420"/>
        <w:outlineLvl w:val="9"/>
        <w:rPr>
          <w:rFonts w:ascii="宋体" w:eastAsia="宋体" w:hAnsi="宋体"/>
        </w:rPr>
      </w:pPr>
      <w:r>
        <w:rPr>
          <w:rFonts w:ascii="宋体" w:eastAsia="宋体" w:hAnsi="宋体" w:hint="eastAsia"/>
        </w:rPr>
        <w:t>组织管理</w:t>
      </w:r>
      <w:proofErr w:type="gramStart"/>
      <w:r>
        <w:rPr>
          <w:rFonts w:ascii="宋体" w:eastAsia="宋体" w:hAnsi="宋体" w:hint="eastAsia"/>
        </w:rPr>
        <w:t>者确保</w:t>
      </w:r>
      <w:proofErr w:type="gramEnd"/>
      <w:r>
        <w:rPr>
          <w:rFonts w:ascii="宋体" w:eastAsia="宋体" w:hAnsi="宋体" w:hint="eastAsia"/>
        </w:rPr>
        <w:t>配备足够的人力资源和其它资源，包括临时调动外部资源的能力。</w:t>
      </w:r>
    </w:p>
    <w:p w:rsidR="00242D48" w:rsidRDefault="00975372">
      <w:pPr>
        <w:pStyle w:val="a5"/>
        <w:numPr>
          <w:ilvl w:val="0"/>
          <w:numId w:val="15"/>
        </w:numPr>
        <w:spacing w:beforeLines="0" w:afterLines="0"/>
        <w:ind w:left="0" w:firstLine="420"/>
        <w:outlineLvl w:val="9"/>
        <w:rPr>
          <w:rFonts w:ascii="宋体" w:eastAsia="宋体" w:hAnsi="宋体"/>
        </w:rPr>
      </w:pPr>
      <w:r>
        <w:rPr>
          <w:rFonts w:ascii="宋体" w:eastAsia="宋体" w:hAnsi="宋体" w:hint="eastAsia"/>
        </w:rPr>
        <w:t>组织根据所承接工作任务制定人力配备计划，并经常性评估计划的执行有效性。</w:t>
      </w:r>
    </w:p>
    <w:p w:rsidR="00242D48" w:rsidRDefault="00975372">
      <w:pPr>
        <w:pStyle w:val="a5"/>
        <w:numPr>
          <w:ilvl w:val="0"/>
          <w:numId w:val="15"/>
        </w:numPr>
        <w:spacing w:beforeLines="0" w:afterLines="0"/>
        <w:ind w:left="0" w:firstLine="420"/>
        <w:outlineLvl w:val="9"/>
        <w:rPr>
          <w:rFonts w:ascii="宋体" w:eastAsia="宋体" w:hAnsi="宋体"/>
        </w:rPr>
      </w:pPr>
      <w:r>
        <w:rPr>
          <w:rFonts w:ascii="宋体" w:eastAsia="宋体" w:hAnsi="宋体" w:hint="eastAsia"/>
        </w:rPr>
        <w:t>组织经常性评估一线员工的工作量并适时调整人力配置。</w:t>
      </w:r>
    </w:p>
    <w:p w:rsidR="00242D48" w:rsidRDefault="00975372">
      <w:pPr>
        <w:pStyle w:val="a5"/>
        <w:numPr>
          <w:ilvl w:val="0"/>
          <w:numId w:val="15"/>
        </w:numPr>
        <w:spacing w:beforeLines="0" w:afterLines="0"/>
        <w:ind w:left="0" w:firstLine="420"/>
        <w:outlineLvl w:val="9"/>
        <w:rPr>
          <w:rFonts w:ascii="宋体" w:eastAsia="宋体" w:hAnsi="宋体"/>
        </w:rPr>
      </w:pPr>
      <w:r>
        <w:rPr>
          <w:rFonts w:ascii="宋体" w:eastAsia="宋体" w:hAnsi="宋体" w:hint="eastAsia"/>
        </w:rPr>
        <w:t>组织配备一定数量的合格的质量保证监查人员。</w:t>
      </w:r>
    </w:p>
    <w:p w:rsidR="00242D48" w:rsidRDefault="00975372">
      <w:pPr>
        <w:pStyle w:val="a5"/>
        <w:numPr>
          <w:ilvl w:val="0"/>
          <w:numId w:val="15"/>
        </w:numPr>
        <w:spacing w:beforeLines="0" w:afterLines="0"/>
        <w:ind w:left="0" w:firstLine="420"/>
        <w:outlineLvl w:val="9"/>
        <w:rPr>
          <w:rFonts w:ascii="宋体" w:eastAsia="宋体" w:hAnsi="宋体"/>
        </w:rPr>
      </w:pPr>
      <w:r>
        <w:rPr>
          <w:rFonts w:ascii="宋体" w:eastAsia="宋体" w:hAnsi="宋体" w:hint="eastAsia"/>
        </w:rPr>
        <w:t>组织配备一定数量的合格的安全管理和安全监督人员。</w:t>
      </w:r>
    </w:p>
    <w:p w:rsidR="00242D48" w:rsidRDefault="00975372">
      <w:pPr>
        <w:pStyle w:val="a5"/>
        <w:numPr>
          <w:ilvl w:val="0"/>
          <w:numId w:val="15"/>
        </w:numPr>
        <w:spacing w:beforeLines="0" w:afterLines="0"/>
        <w:ind w:left="0" w:firstLine="420"/>
        <w:outlineLvl w:val="9"/>
        <w:rPr>
          <w:rFonts w:ascii="宋体" w:eastAsia="宋体" w:hAnsi="宋体"/>
        </w:rPr>
      </w:pPr>
      <w:r>
        <w:rPr>
          <w:rFonts w:ascii="宋体" w:eastAsia="宋体" w:hAnsi="宋体" w:hint="eastAsia"/>
        </w:rPr>
        <w:t>组织经常性对人员的工作质量进行评估与考核。</w:t>
      </w:r>
    </w:p>
    <w:p w:rsidR="00242D48" w:rsidRDefault="00975372">
      <w:pPr>
        <w:pStyle w:val="a5"/>
        <w:numPr>
          <w:ilvl w:val="0"/>
          <w:numId w:val="15"/>
        </w:numPr>
        <w:spacing w:beforeLines="0" w:afterLines="0"/>
        <w:ind w:left="0" w:firstLine="420"/>
        <w:outlineLvl w:val="9"/>
        <w:rPr>
          <w:rFonts w:ascii="宋体" w:eastAsia="宋体" w:hAnsi="宋体"/>
        </w:rPr>
      </w:pPr>
      <w:r>
        <w:rPr>
          <w:rFonts w:ascii="宋体" w:eastAsia="宋体" w:hAnsi="宋体" w:hint="eastAsia"/>
        </w:rPr>
        <w:t>组织在所承接维修项目执行过程中，充分考虑了临时劳务人员所占比例并对相关人员进行了有效培训和管理。</w:t>
      </w:r>
    </w:p>
    <w:p w:rsidR="00242D48" w:rsidRDefault="00975372">
      <w:pPr>
        <w:pStyle w:val="a5"/>
        <w:spacing w:before="156" w:after="156"/>
      </w:pPr>
      <w:r>
        <w:rPr>
          <w:rFonts w:hint="eastAsia"/>
        </w:rPr>
        <w:t>组织领导力</w:t>
      </w:r>
    </w:p>
    <w:p w:rsidR="00242D48" w:rsidRDefault="00975372">
      <w:pPr>
        <w:pStyle w:val="a5"/>
        <w:numPr>
          <w:ilvl w:val="0"/>
          <w:numId w:val="16"/>
        </w:numPr>
        <w:spacing w:beforeLines="0" w:afterLines="0"/>
        <w:ind w:firstLine="420"/>
        <w:outlineLvl w:val="9"/>
        <w:rPr>
          <w:rFonts w:ascii="宋体" w:eastAsia="宋体" w:hAnsi="宋体"/>
        </w:rPr>
      </w:pPr>
      <w:r>
        <w:rPr>
          <w:rFonts w:ascii="宋体" w:eastAsia="宋体" w:hAnsi="宋体" w:hint="eastAsia"/>
        </w:rPr>
        <w:t>组织的维修标准清楚地定义了维修目标、期望的业绩水平、维修活动的责任和义务，维修活动的标准被集成在了维修部门的政策或程序中。</w:t>
      </w:r>
    </w:p>
    <w:p w:rsidR="00242D48" w:rsidRDefault="00975372">
      <w:pPr>
        <w:pStyle w:val="a5"/>
        <w:numPr>
          <w:ilvl w:val="0"/>
          <w:numId w:val="16"/>
        </w:numPr>
        <w:spacing w:beforeLines="0" w:afterLines="0"/>
        <w:ind w:firstLine="420"/>
        <w:outlineLvl w:val="9"/>
        <w:rPr>
          <w:rFonts w:ascii="宋体" w:eastAsia="宋体" w:hAnsi="宋体"/>
        </w:rPr>
      </w:pPr>
      <w:r>
        <w:rPr>
          <w:rFonts w:ascii="宋体" w:eastAsia="宋体" w:hAnsi="宋体" w:hint="eastAsia"/>
        </w:rPr>
        <w:t>组织的维修目标充分反映了高级管理者及所承接服务电厂的期望，维修目标具有挑战性且能够完成，维修目标的执行状态需经常地广泛地发布，对偏离管理期望的情况应进行评估和分析理解并迅速处理。</w:t>
      </w:r>
    </w:p>
    <w:p w:rsidR="00242D48" w:rsidRDefault="00975372">
      <w:pPr>
        <w:pStyle w:val="a5"/>
        <w:numPr>
          <w:ilvl w:val="0"/>
          <w:numId w:val="16"/>
        </w:numPr>
        <w:spacing w:beforeLines="0" w:afterLines="0"/>
        <w:ind w:firstLine="420"/>
        <w:outlineLvl w:val="9"/>
        <w:rPr>
          <w:rFonts w:ascii="宋体" w:eastAsia="宋体" w:hAnsi="宋体"/>
        </w:rPr>
      </w:pPr>
      <w:r>
        <w:rPr>
          <w:rFonts w:ascii="宋体" w:eastAsia="宋体" w:hAnsi="宋体" w:hint="eastAsia"/>
        </w:rPr>
        <w:t>组织构建了自身不断追求卓越的质量文化氛围，形成了清晰的质量理念，明确了切实可行的质量方针和质量目标。</w:t>
      </w:r>
    </w:p>
    <w:p w:rsidR="00242D48" w:rsidRDefault="00975372">
      <w:pPr>
        <w:pStyle w:val="a5"/>
        <w:numPr>
          <w:ilvl w:val="0"/>
          <w:numId w:val="16"/>
        </w:numPr>
        <w:spacing w:beforeLines="0" w:afterLines="0"/>
        <w:ind w:firstLine="420"/>
        <w:outlineLvl w:val="9"/>
        <w:rPr>
          <w:rFonts w:ascii="宋体" w:eastAsia="宋体" w:hAnsi="宋体"/>
        </w:rPr>
      </w:pPr>
      <w:r>
        <w:rPr>
          <w:rFonts w:ascii="宋体" w:eastAsia="宋体" w:hAnsi="宋体" w:hint="eastAsia"/>
        </w:rPr>
        <w:t>组织高级管理者对其所负责领域具有广博的知识，能将组织的行动与所承接服务的营运单位和外部合作组织的职能、活动相结合。</w:t>
      </w:r>
    </w:p>
    <w:p w:rsidR="00242D48" w:rsidRDefault="00975372">
      <w:pPr>
        <w:pStyle w:val="a5"/>
        <w:numPr>
          <w:ilvl w:val="0"/>
          <w:numId w:val="16"/>
        </w:numPr>
        <w:spacing w:beforeLines="0" w:afterLines="0"/>
        <w:ind w:firstLine="420"/>
        <w:outlineLvl w:val="9"/>
        <w:rPr>
          <w:rFonts w:ascii="宋体" w:eastAsia="宋体" w:hAnsi="宋体"/>
        </w:rPr>
      </w:pPr>
      <w:r>
        <w:rPr>
          <w:rFonts w:ascii="宋体" w:eastAsia="宋体" w:hAnsi="宋体" w:hint="eastAsia"/>
        </w:rPr>
        <w:lastRenderedPageBreak/>
        <w:t>组织高级管理者通过鼓励创新、鼓励消除壁垒，激发员工改进业绩，使全体维修人员协调一致地达到共同的目标。</w:t>
      </w:r>
    </w:p>
    <w:p w:rsidR="00242D48" w:rsidRDefault="00975372">
      <w:pPr>
        <w:pStyle w:val="a5"/>
        <w:numPr>
          <w:ilvl w:val="0"/>
          <w:numId w:val="16"/>
        </w:numPr>
        <w:spacing w:beforeLines="0" w:afterLines="0"/>
        <w:ind w:firstLine="420"/>
        <w:outlineLvl w:val="9"/>
        <w:rPr>
          <w:rFonts w:ascii="宋体" w:eastAsia="宋体" w:hAnsi="宋体"/>
        </w:rPr>
      </w:pPr>
      <w:r>
        <w:rPr>
          <w:rFonts w:ascii="宋体" w:eastAsia="宋体" w:hAnsi="宋体" w:hint="eastAsia"/>
        </w:rPr>
        <w:t>组织高级管理者能通过实例持续证实其改进维修业绩、达到对所承诺的业绩目标。</w:t>
      </w:r>
    </w:p>
    <w:p w:rsidR="00242D48" w:rsidRDefault="00975372">
      <w:pPr>
        <w:pStyle w:val="a5"/>
        <w:numPr>
          <w:ilvl w:val="0"/>
          <w:numId w:val="16"/>
        </w:numPr>
        <w:spacing w:beforeLines="0" w:afterLines="0"/>
        <w:ind w:firstLine="420"/>
        <w:outlineLvl w:val="9"/>
        <w:rPr>
          <w:rFonts w:ascii="宋体" w:eastAsia="宋体" w:hAnsi="宋体"/>
        </w:rPr>
      </w:pPr>
      <w:r>
        <w:rPr>
          <w:rFonts w:ascii="宋体" w:eastAsia="宋体" w:hAnsi="宋体" w:hint="eastAsia"/>
        </w:rPr>
        <w:t>组织高级管理者在组织内部经常性开展观察或巡视活动，面对面的交流，为各级维修人员提供反馈。</w:t>
      </w:r>
    </w:p>
    <w:p w:rsidR="00242D48" w:rsidRDefault="00975372">
      <w:pPr>
        <w:pStyle w:val="a5"/>
        <w:numPr>
          <w:ilvl w:val="0"/>
          <w:numId w:val="16"/>
        </w:numPr>
        <w:spacing w:beforeLines="0" w:afterLines="0"/>
        <w:ind w:firstLine="420"/>
        <w:outlineLvl w:val="9"/>
        <w:rPr>
          <w:rFonts w:ascii="宋体" w:eastAsia="宋体" w:hAnsi="宋体"/>
        </w:rPr>
      </w:pPr>
      <w:r>
        <w:rPr>
          <w:rFonts w:ascii="宋体" w:eastAsia="宋体" w:hAnsi="宋体" w:hint="eastAsia"/>
        </w:rPr>
        <w:t>组织高级管理者激励维修主管去监督员工的维修活动，发起培训和纠正行动。</w:t>
      </w:r>
    </w:p>
    <w:p w:rsidR="00242D48" w:rsidRDefault="00975372">
      <w:pPr>
        <w:pStyle w:val="a5"/>
        <w:numPr>
          <w:ilvl w:val="0"/>
          <w:numId w:val="16"/>
        </w:numPr>
        <w:spacing w:beforeLines="0" w:afterLines="0"/>
        <w:ind w:firstLine="420"/>
        <w:outlineLvl w:val="9"/>
        <w:rPr>
          <w:rFonts w:ascii="宋体" w:eastAsia="宋体" w:hAnsi="宋体"/>
        </w:rPr>
      </w:pPr>
      <w:r>
        <w:rPr>
          <w:rFonts w:ascii="宋体" w:eastAsia="宋体" w:hAnsi="宋体" w:hint="eastAsia"/>
        </w:rPr>
        <w:t>组织高级管理者积极、系统地识别具有很强管理和领导潜力的人员，早期的识别重点应放在对其部门以下数个层次的员工的考察上，优先考虑培养高潜力人员是否具备必要能力。</w:t>
      </w:r>
    </w:p>
    <w:p w:rsidR="00242D48" w:rsidRDefault="00975372">
      <w:pPr>
        <w:pStyle w:val="a5"/>
        <w:numPr>
          <w:ilvl w:val="0"/>
          <w:numId w:val="16"/>
        </w:numPr>
        <w:spacing w:beforeLines="0" w:afterLines="0"/>
        <w:ind w:firstLine="420"/>
        <w:outlineLvl w:val="9"/>
        <w:rPr>
          <w:rFonts w:ascii="宋体" w:eastAsia="宋体" w:hAnsi="宋体"/>
        </w:rPr>
      </w:pPr>
      <w:r>
        <w:rPr>
          <w:rFonts w:ascii="宋体" w:eastAsia="宋体" w:hAnsi="宋体" w:hint="eastAsia"/>
        </w:rPr>
        <w:t>各层级管理者经常性监督维修活动，找出改善维修活动的方法，验证维修活动是否按照电厂政策和程序进行。</w:t>
      </w:r>
    </w:p>
    <w:p w:rsidR="00242D48" w:rsidRDefault="00975372">
      <w:pPr>
        <w:pStyle w:val="a5"/>
        <w:numPr>
          <w:ilvl w:val="0"/>
          <w:numId w:val="16"/>
        </w:numPr>
        <w:spacing w:beforeLines="0" w:afterLines="0"/>
        <w:ind w:firstLine="420"/>
        <w:outlineLvl w:val="9"/>
        <w:rPr>
          <w:rFonts w:ascii="宋体" w:eastAsia="宋体" w:hAnsi="宋体"/>
        </w:rPr>
      </w:pPr>
      <w:r>
        <w:rPr>
          <w:rFonts w:ascii="宋体" w:eastAsia="宋体" w:hAnsi="宋体" w:hint="eastAsia"/>
        </w:rPr>
        <w:t>各层级管理者发现并鼓励良好的工作实践，在工作现场纠正不良实践，确定不良工作实践产生的原因，根据需要发起通用纠正行动。</w:t>
      </w:r>
    </w:p>
    <w:p w:rsidR="00242D48" w:rsidRDefault="00975372">
      <w:pPr>
        <w:pStyle w:val="a5"/>
        <w:numPr>
          <w:ilvl w:val="0"/>
          <w:numId w:val="16"/>
        </w:numPr>
        <w:spacing w:beforeLines="0" w:afterLines="0"/>
        <w:ind w:firstLine="420"/>
        <w:outlineLvl w:val="9"/>
        <w:rPr>
          <w:rFonts w:ascii="宋体" w:eastAsia="宋体" w:hAnsi="宋体"/>
        </w:rPr>
      </w:pPr>
      <w:r>
        <w:rPr>
          <w:rFonts w:ascii="宋体" w:eastAsia="宋体" w:hAnsi="宋体" w:hint="eastAsia"/>
        </w:rPr>
        <w:t>各层级管理者经常与下属进行交流，指导他们的发展。</w:t>
      </w:r>
    </w:p>
    <w:p w:rsidR="00242D48" w:rsidRDefault="00975372">
      <w:pPr>
        <w:pStyle w:val="a5"/>
        <w:numPr>
          <w:ilvl w:val="0"/>
          <w:numId w:val="16"/>
        </w:numPr>
        <w:spacing w:beforeLines="0" w:afterLines="0"/>
        <w:ind w:firstLine="420"/>
        <w:outlineLvl w:val="9"/>
        <w:rPr>
          <w:rFonts w:ascii="宋体" w:eastAsia="宋体" w:hAnsi="宋体"/>
        </w:rPr>
      </w:pPr>
      <w:r>
        <w:rPr>
          <w:rFonts w:ascii="宋体" w:eastAsia="宋体" w:hAnsi="宋体" w:hint="eastAsia"/>
        </w:rPr>
        <w:t>各层级管理者肯定他人业绩和个体贡献对整体业绩的重要性，鼓励改进业绩的行为。</w:t>
      </w:r>
    </w:p>
    <w:p w:rsidR="00242D48" w:rsidRDefault="00975372">
      <w:pPr>
        <w:pStyle w:val="a5"/>
        <w:spacing w:before="156" w:after="156"/>
      </w:pPr>
      <w:r>
        <w:rPr>
          <w:rFonts w:hint="eastAsia"/>
        </w:rPr>
        <w:t>组织主人翁意识</w:t>
      </w:r>
    </w:p>
    <w:p w:rsidR="00242D48" w:rsidRDefault="00975372">
      <w:pPr>
        <w:pStyle w:val="a5"/>
        <w:numPr>
          <w:ilvl w:val="0"/>
          <w:numId w:val="17"/>
        </w:numPr>
        <w:spacing w:beforeLines="0" w:afterLines="0"/>
        <w:ind w:left="0" w:firstLine="420"/>
        <w:outlineLvl w:val="9"/>
        <w:rPr>
          <w:rFonts w:ascii="宋体" w:eastAsia="宋体" w:hAnsi="宋体"/>
        </w:rPr>
      </w:pPr>
      <w:r>
        <w:rPr>
          <w:rFonts w:ascii="宋体" w:eastAsia="宋体" w:hAnsi="宋体" w:hint="eastAsia"/>
        </w:rPr>
        <w:t>组织各层级人员需要展示他们对所维修设备可靠性的强烈的主人翁意识。</w:t>
      </w:r>
    </w:p>
    <w:p w:rsidR="00242D48" w:rsidRDefault="00975372">
      <w:pPr>
        <w:pStyle w:val="a5"/>
        <w:numPr>
          <w:ilvl w:val="0"/>
          <w:numId w:val="17"/>
        </w:numPr>
        <w:spacing w:beforeLines="0" w:afterLines="0"/>
        <w:ind w:left="0" w:firstLine="420"/>
        <w:outlineLvl w:val="9"/>
        <w:rPr>
          <w:rFonts w:ascii="宋体" w:eastAsia="宋体" w:hAnsi="宋体"/>
        </w:rPr>
      </w:pPr>
      <w:r>
        <w:rPr>
          <w:rFonts w:ascii="宋体" w:eastAsia="宋体" w:hAnsi="宋体" w:hint="eastAsia"/>
        </w:rPr>
        <w:t>组织各层级人员强烈追求各领域的高标准，如维修工艺、厂房清洁、安全等方面。</w:t>
      </w:r>
    </w:p>
    <w:p w:rsidR="00242D48" w:rsidRDefault="00975372">
      <w:pPr>
        <w:pStyle w:val="a5"/>
        <w:numPr>
          <w:ilvl w:val="0"/>
          <w:numId w:val="17"/>
        </w:numPr>
        <w:spacing w:beforeLines="0" w:afterLines="0"/>
        <w:ind w:left="0" w:firstLine="420"/>
        <w:outlineLvl w:val="9"/>
        <w:rPr>
          <w:rFonts w:ascii="宋体" w:eastAsia="宋体" w:hAnsi="宋体"/>
        </w:rPr>
      </w:pPr>
      <w:r>
        <w:rPr>
          <w:rFonts w:ascii="宋体" w:eastAsia="宋体" w:hAnsi="宋体" w:hint="eastAsia"/>
        </w:rPr>
        <w:t>维修人员主动使用防人因失误工具，包括严格遵守程序、采用自检和互检手段等。</w:t>
      </w:r>
    </w:p>
    <w:p w:rsidR="00242D48" w:rsidRDefault="00975372">
      <w:pPr>
        <w:pStyle w:val="a5"/>
        <w:numPr>
          <w:ilvl w:val="0"/>
          <w:numId w:val="17"/>
        </w:numPr>
        <w:spacing w:beforeLines="0" w:afterLines="0"/>
        <w:ind w:left="0" w:firstLine="420"/>
        <w:outlineLvl w:val="9"/>
        <w:rPr>
          <w:rFonts w:ascii="宋体" w:eastAsia="宋体" w:hAnsi="宋体"/>
        </w:rPr>
      </w:pPr>
      <w:r>
        <w:rPr>
          <w:rFonts w:ascii="宋体" w:eastAsia="宋体" w:hAnsi="宋体" w:hint="eastAsia"/>
        </w:rPr>
        <w:t>维修人员全面理解和遵守电厂各种控制过程，包括工作控制、标识、辐射防护和材料控制。</w:t>
      </w:r>
    </w:p>
    <w:p w:rsidR="00242D48" w:rsidRDefault="00975372">
      <w:pPr>
        <w:pStyle w:val="a5"/>
        <w:numPr>
          <w:ilvl w:val="0"/>
          <w:numId w:val="17"/>
        </w:numPr>
        <w:spacing w:beforeLines="0" w:afterLines="0"/>
        <w:ind w:left="0" w:firstLine="420"/>
        <w:outlineLvl w:val="9"/>
        <w:rPr>
          <w:rFonts w:ascii="宋体" w:eastAsia="宋体" w:hAnsi="宋体"/>
        </w:rPr>
      </w:pPr>
      <w:r>
        <w:rPr>
          <w:rFonts w:ascii="宋体" w:eastAsia="宋体" w:hAnsi="宋体" w:hint="eastAsia"/>
        </w:rPr>
        <w:t>维修人员主动采用经验反馈的技术手段，来改进工作程序、计划、培训、预防性维修和成本控制。</w:t>
      </w:r>
    </w:p>
    <w:p w:rsidR="00242D48" w:rsidRDefault="00975372">
      <w:pPr>
        <w:pStyle w:val="a5"/>
        <w:numPr>
          <w:ilvl w:val="0"/>
          <w:numId w:val="17"/>
        </w:numPr>
        <w:spacing w:beforeLines="0" w:afterLines="0"/>
        <w:ind w:left="0" w:firstLine="420"/>
        <w:outlineLvl w:val="9"/>
        <w:rPr>
          <w:rFonts w:ascii="宋体" w:eastAsia="宋体" w:hAnsi="宋体"/>
        </w:rPr>
      </w:pPr>
      <w:r>
        <w:rPr>
          <w:rFonts w:ascii="宋体" w:eastAsia="宋体" w:hAnsi="宋体" w:hint="eastAsia"/>
        </w:rPr>
        <w:t>维修人员崇尚团队意识，经常性共同寻找解决问题的方法，工作有荣誉感，各小组能够有效沟通，积极消除事故、确定根本原因等。</w:t>
      </w:r>
    </w:p>
    <w:p w:rsidR="00242D48" w:rsidRDefault="00975372">
      <w:pPr>
        <w:pStyle w:val="a5"/>
        <w:numPr>
          <w:ilvl w:val="0"/>
          <w:numId w:val="17"/>
        </w:numPr>
        <w:spacing w:beforeLines="0" w:afterLines="0"/>
        <w:ind w:left="0" w:firstLine="420"/>
        <w:outlineLvl w:val="9"/>
        <w:rPr>
          <w:rFonts w:ascii="宋体" w:eastAsia="宋体" w:hAnsi="宋体"/>
        </w:rPr>
      </w:pPr>
      <w:r>
        <w:rPr>
          <w:rFonts w:ascii="宋体" w:eastAsia="宋体" w:hAnsi="宋体" w:hint="eastAsia"/>
        </w:rPr>
        <w:t>组织建立了有效的人员行为反馈机制，如培训、业绩鉴定、认同、奖励、纪律措施等。</w:t>
      </w:r>
    </w:p>
    <w:p w:rsidR="00242D48" w:rsidRDefault="00975372">
      <w:pPr>
        <w:pStyle w:val="a5"/>
        <w:spacing w:before="156" w:after="156"/>
      </w:pPr>
      <w:r>
        <w:rPr>
          <w:rFonts w:hint="eastAsia"/>
        </w:rPr>
        <w:t>组织机构变更</w:t>
      </w:r>
    </w:p>
    <w:p w:rsidR="00242D48" w:rsidRDefault="00975372">
      <w:pPr>
        <w:pStyle w:val="a5"/>
        <w:numPr>
          <w:ilvl w:val="0"/>
          <w:numId w:val="18"/>
        </w:numPr>
        <w:spacing w:beforeLines="0" w:afterLines="0"/>
        <w:ind w:left="0" w:firstLine="420"/>
        <w:outlineLvl w:val="9"/>
        <w:rPr>
          <w:rFonts w:ascii="宋体" w:eastAsia="宋体" w:hAnsi="宋体"/>
        </w:rPr>
      </w:pPr>
      <w:r>
        <w:rPr>
          <w:rFonts w:ascii="宋体" w:eastAsia="宋体" w:hAnsi="宋体" w:hint="eastAsia"/>
        </w:rPr>
        <w:t>组织对机构的变更提前进行策划，包括提前准备对职责分工、工作接口、文件体系等的提前策划。</w:t>
      </w:r>
    </w:p>
    <w:p w:rsidR="00242D48" w:rsidRDefault="00975372">
      <w:pPr>
        <w:pStyle w:val="a5"/>
        <w:numPr>
          <w:ilvl w:val="0"/>
          <w:numId w:val="18"/>
        </w:numPr>
        <w:spacing w:beforeLines="0" w:afterLines="0"/>
        <w:ind w:left="0" w:firstLine="420"/>
        <w:outlineLvl w:val="9"/>
        <w:rPr>
          <w:rFonts w:ascii="宋体" w:eastAsia="宋体" w:hAnsi="宋体"/>
        </w:rPr>
      </w:pPr>
      <w:r>
        <w:rPr>
          <w:rFonts w:ascii="宋体" w:eastAsia="宋体" w:hAnsi="宋体" w:hint="eastAsia"/>
        </w:rPr>
        <w:t>组织机构的变更过程中将对维修活动质量的影响作为优先考虑因素。</w:t>
      </w:r>
    </w:p>
    <w:p w:rsidR="00242D48" w:rsidRDefault="00975372">
      <w:pPr>
        <w:pStyle w:val="a5"/>
        <w:numPr>
          <w:ilvl w:val="0"/>
          <w:numId w:val="18"/>
        </w:numPr>
        <w:spacing w:beforeLines="0" w:afterLines="0"/>
        <w:ind w:left="0" w:firstLine="420"/>
        <w:outlineLvl w:val="9"/>
        <w:rPr>
          <w:rFonts w:ascii="宋体" w:eastAsia="宋体" w:hAnsi="宋体"/>
        </w:rPr>
      </w:pPr>
      <w:r>
        <w:rPr>
          <w:rFonts w:ascii="宋体" w:eastAsia="宋体" w:hAnsi="宋体" w:hint="eastAsia"/>
        </w:rPr>
        <w:t>组织各层级管理者有效地管理组织内的变更，为保证变更有预期的效果或者制定新的必要变更，必需密切地监督维修业绩。</w:t>
      </w:r>
    </w:p>
    <w:p w:rsidR="00242D48" w:rsidRDefault="00975372">
      <w:pPr>
        <w:pStyle w:val="a5"/>
        <w:numPr>
          <w:ilvl w:val="0"/>
          <w:numId w:val="18"/>
        </w:numPr>
        <w:spacing w:beforeLines="0" w:afterLines="0"/>
        <w:ind w:left="0" w:firstLine="420"/>
        <w:outlineLvl w:val="9"/>
        <w:rPr>
          <w:rFonts w:ascii="宋体" w:eastAsia="宋体" w:hAnsi="宋体"/>
        </w:rPr>
      </w:pPr>
      <w:r>
        <w:rPr>
          <w:rFonts w:ascii="宋体" w:eastAsia="宋体" w:hAnsi="宋体" w:hint="eastAsia"/>
        </w:rPr>
        <w:t>组织机构变更信息，已及时传达给包括分包商和临时员工在内的所有员工，以及所承接服务的电厂。</w:t>
      </w:r>
    </w:p>
    <w:p w:rsidR="00242D48" w:rsidRDefault="00975372">
      <w:pPr>
        <w:pStyle w:val="a5"/>
        <w:spacing w:before="156" w:after="156"/>
      </w:pPr>
      <w:r>
        <w:rPr>
          <w:rFonts w:hint="eastAsia"/>
        </w:rPr>
        <w:t>组织客户导向</w:t>
      </w:r>
    </w:p>
    <w:p w:rsidR="00242D48" w:rsidRDefault="00975372">
      <w:pPr>
        <w:pStyle w:val="a5"/>
        <w:numPr>
          <w:ilvl w:val="0"/>
          <w:numId w:val="19"/>
        </w:numPr>
        <w:spacing w:beforeLines="0" w:afterLines="0"/>
        <w:ind w:left="0" w:firstLine="420"/>
        <w:outlineLvl w:val="9"/>
        <w:rPr>
          <w:rFonts w:ascii="宋体" w:eastAsia="宋体" w:hAnsi="宋体"/>
        </w:rPr>
      </w:pPr>
      <w:r>
        <w:rPr>
          <w:rFonts w:ascii="宋体" w:eastAsia="宋体" w:hAnsi="宋体" w:hint="eastAsia"/>
        </w:rPr>
        <w:t>组织能经常性收集所承接服务的电厂的需求并积极落实；</w:t>
      </w:r>
    </w:p>
    <w:p w:rsidR="00242D48" w:rsidRDefault="00975372">
      <w:pPr>
        <w:pStyle w:val="a5"/>
        <w:numPr>
          <w:ilvl w:val="0"/>
          <w:numId w:val="19"/>
        </w:numPr>
        <w:spacing w:beforeLines="0" w:afterLines="0"/>
        <w:ind w:left="0" w:firstLine="420"/>
        <w:outlineLvl w:val="9"/>
        <w:rPr>
          <w:rFonts w:ascii="宋体" w:eastAsia="宋体" w:hAnsi="宋体"/>
        </w:rPr>
      </w:pPr>
      <w:r>
        <w:rPr>
          <w:rFonts w:ascii="宋体" w:eastAsia="宋体" w:hAnsi="宋体" w:hint="eastAsia"/>
        </w:rPr>
        <w:t>组织能主动收集所承接服务的电厂的管理程序要求，并将自身程序进行有效对接；</w:t>
      </w:r>
    </w:p>
    <w:p w:rsidR="00242D48" w:rsidRDefault="00975372">
      <w:pPr>
        <w:pStyle w:val="a5"/>
        <w:numPr>
          <w:ilvl w:val="0"/>
          <w:numId w:val="19"/>
        </w:numPr>
        <w:spacing w:beforeLines="0" w:afterLines="0"/>
        <w:ind w:left="0" w:firstLine="420"/>
        <w:outlineLvl w:val="9"/>
        <w:rPr>
          <w:rFonts w:ascii="宋体" w:eastAsia="宋体" w:hAnsi="宋体"/>
        </w:rPr>
      </w:pPr>
      <w:r>
        <w:rPr>
          <w:rFonts w:ascii="宋体" w:eastAsia="宋体" w:hAnsi="宋体" w:hint="eastAsia"/>
        </w:rPr>
        <w:t>组织能主动收集所承接服务的电厂的技术要求，并将自身技术标准进行有效对接；</w:t>
      </w:r>
    </w:p>
    <w:p w:rsidR="00242D48" w:rsidRDefault="00975372">
      <w:pPr>
        <w:pStyle w:val="a5"/>
        <w:numPr>
          <w:ilvl w:val="0"/>
          <w:numId w:val="19"/>
        </w:numPr>
        <w:spacing w:beforeLines="0" w:afterLines="0"/>
        <w:ind w:left="0" w:firstLine="420"/>
        <w:outlineLvl w:val="9"/>
        <w:rPr>
          <w:rFonts w:ascii="宋体" w:eastAsia="宋体" w:hAnsi="宋体"/>
        </w:rPr>
      </w:pPr>
      <w:r>
        <w:rPr>
          <w:rFonts w:ascii="宋体" w:eastAsia="宋体" w:hAnsi="宋体" w:hint="eastAsia"/>
        </w:rPr>
        <w:t>组织能经常性向所承接服务的电厂开展客户满意度调查，并将调查结果进行有效反馈落实。</w:t>
      </w:r>
    </w:p>
    <w:p w:rsidR="00242D48" w:rsidRDefault="004F5459" w:rsidP="004F5459">
      <w:pPr>
        <w:pStyle w:val="a4"/>
        <w:spacing w:before="156" w:after="156"/>
      </w:pPr>
      <w:r w:rsidRPr="004F5459">
        <w:rPr>
          <w:rFonts w:hint="eastAsia"/>
        </w:rPr>
        <w:t>维修</w:t>
      </w:r>
      <w:r w:rsidR="00975372">
        <w:rPr>
          <w:rFonts w:hint="eastAsia"/>
        </w:rPr>
        <w:t>人员知识技能与培训、授权管理的有效性</w:t>
      </w:r>
    </w:p>
    <w:p w:rsidR="00242D48" w:rsidRDefault="00975372">
      <w:pPr>
        <w:pStyle w:val="a5"/>
        <w:spacing w:before="156" w:after="156"/>
      </w:pPr>
      <w:r>
        <w:rPr>
          <w:rFonts w:hint="eastAsia"/>
        </w:rPr>
        <w:lastRenderedPageBreak/>
        <w:t>总则</w:t>
      </w:r>
    </w:p>
    <w:p w:rsidR="00242D48" w:rsidRDefault="00975372">
      <w:pPr>
        <w:pStyle w:val="a5"/>
        <w:numPr>
          <w:ilvl w:val="0"/>
          <w:numId w:val="0"/>
        </w:numPr>
        <w:spacing w:beforeLines="0" w:afterLines="0"/>
        <w:ind w:firstLine="420"/>
        <w:outlineLvl w:val="9"/>
        <w:rPr>
          <w:rFonts w:ascii="宋体" w:eastAsia="宋体" w:hAnsi="宋体"/>
        </w:rPr>
      </w:pPr>
      <w:r>
        <w:rPr>
          <w:rFonts w:ascii="宋体" w:eastAsia="宋体" w:hAnsi="宋体" w:hint="eastAsia"/>
        </w:rPr>
        <w:t>组织通过系统化的培训和授权，使维修人员掌握并应用实施维护活动所必备的知识和技能，具备必要的资格，从而安全和有效履行其岗位职责和任务，有力确保核电厂的安全稳定运行。</w:t>
      </w:r>
    </w:p>
    <w:p w:rsidR="00242D48" w:rsidRDefault="00975372">
      <w:pPr>
        <w:pStyle w:val="a5"/>
        <w:spacing w:before="156" w:after="156"/>
      </w:pPr>
      <w:r>
        <w:rPr>
          <w:rFonts w:hint="eastAsia"/>
        </w:rPr>
        <w:t>人员招聘和选拔</w:t>
      </w:r>
    </w:p>
    <w:p w:rsidR="00242D48" w:rsidRDefault="00975372">
      <w:pPr>
        <w:pStyle w:val="a5"/>
        <w:numPr>
          <w:ilvl w:val="0"/>
          <w:numId w:val="20"/>
        </w:numPr>
        <w:spacing w:beforeLines="0" w:afterLines="0"/>
        <w:ind w:left="0" w:firstLine="420"/>
        <w:outlineLvl w:val="9"/>
        <w:rPr>
          <w:rFonts w:ascii="宋体" w:eastAsia="宋体" w:hAnsi="宋体"/>
        </w:rPr>
      </w:pPr>
      <w:r>
        <w:rPr>
          <w:rFonts w:ascii="宋体" w:eastAsia="宋体" w:hAnsi="宋体" w:hint="eastAsia"/>
        </w:rPr>
        <w:t>组织应制定人员招聘和选拔计划，计划中充分考虑了由于客观原因所造成的人员空缺。</w:t>
      </w:r>
    </w:p>
    <w:p w:rsidR="00242D48" w:rsidRDefault="00975372">
      <w:pPr>
        <w:pStyle w:val="a5"/>
        <w:numPr>
          <w:ilvl w:val="0"/>
          <w:numId w:val="20"/>
        </w:numPr>
        <w:spacing w:beforeLines="0" w:afterLines="0"/>
        <w:ind w:left="0" w:firstLine="420"/>
        <w:outlineLvl w:val="9"/>
        <w:rPr>
          <w:rFonts w:ascii="宋体" w:eastAsia="宋体" w:hAnsi="宋体"/>
        </w:rPr>
      </w:pPr>
      <w:r>
        <w:rPr>
          <w:rFonts w:ascii="宋体" w:eastAsia="宋体" w:hAnsi="宋体" w:hint="eastAsia"/>
        </w:rPr>
        <w:t>人员招聘和选拔事先制定了标准，并按照此标准执行，充分考虑了已有人员的年龄段和经验层次分布，以确保保持一批知识、技能和安全方面的专才，满足人力资源政策的长期目标。</w:t>
      </w:r>
    </w:p>
    <w:p w:rsidR="00242D48" w:rsidRDefault="00975372">
      <w:pPr>
        <w:pStyle w:val="a5"/>
        <w:numPr>
          <w:ilvl w:val="0"/>
          <w:numId w:val="20"/>
        </w:numPr>
        <w:spacing w:beforeLines="0" w:afterLines="0"/>
        <w:ind w:left="0" w:firstLine="420"/>
        <w:outlineLvl w:val="9"/>
        <w:rPr>
          <w:rFonts w:ascii="宋体" w:eastAsia="宋体" w:hAnsi="宋体"/>
        </w:rPr>
      </w:pPr>
      <w:r>
        <w:rPr>
          <w:rFonts w:ascii="宋体" w:eastAsia="宋体" w:hAnsi="宋体" w:hint="eastAsia"/>
        </w:rPr>
        <w:t>组织内部员工的高质量工作应能得到奖励并激发他们提高自己的胜任力，以能胜任更高的岗位。</w:t>
      </w:r>
    </w:p>
    <w:p w:rsidR="00242D48" w:rsidRDefault="00975372">
      <w:pPr>
        <w:pStyle w:val="a5"/>
        <w:numPr>
          <w:ilvl w:val="0"/>
          <w:numId w:val="20"/>
        </w:numPr>
        <w:spacing w:beforeLines="0" w:afterLines="0"/>
        <w:ind w:left="0" w:firstLine="420"/>
        <w:outlineLvl w:val="9"/>
        <w:rPr>
          <w:rFonts w:ascii="宋体" w:eastAsia="宋体" w:hAnsi="宋体"/>
        </w:rPr>
      </w:pPr>
      <w:r>
        <w:rPr>
          <w:rFonts w:ascii="宋体" w:eastAsia="宋体" w:hAnsi="宋体" w:hint="eastAsia"/>
        </w:rPr>
        <w:t>维修人员招聘过程中，充分验证了申请人是否拥有执行指定任务必备知识和技能，包括教育和专业背景、工作经历、执行维修任务的能力、发展的潜力等。</w:t>
      </w:r>
    </w:p>
    <w:p w:rsidR="00242D48" w:rsidRDefault="00975372">
      <w:pPr>
        <w:pStyle w:val="a5"/>
        <w:numPr>
          <w:ilvl w:val="0"/>
          <w:numId w:val="20"/>
        </w:numPr>
        <w:spacing w:beforeLines="0" w:afterLines="0"/>
        <w:ind w:left="0" w:firstLine="420"/>
        <w:outlineLvl w:val="9"/>
        <w:rPr>
          <w:rFonts w:ascii="宋体" w:eastAsia="宋体" w:hAnsi="宋体"/>
        </w:rPr>
      </w:pPr>
      <w:r>
        <w:rPr>
          <w:rFonts w:ascii="宋体" w:eastAsia="宋体" w:hAnsi="宋体" w:hint="eastAsia"/>
        </w:rPr>
        <w:t>对于管理层职位的招聘和选拔，要充分评价候选者的忠诚度、领导力、成熟度、判断力、管理能力和技术资格等方面能力。</w:t>
      </w:r>
    </w:p>
    <w:p w:rsidR="00242D48" w:rsidRDefault="00975372">
      <w:pPr>
        <w:pStyle w:val="a5"/>
        <w:numPr>
          <w:ilvl w:val="0"/>
          <w:numId w:val="20"/>
        </w:numPr>
        <w:spacing w:beforeLines="0" w:afterLines="0"/>
        <w:ind w:left="0" w:firstLine="420"/>
        <w:outlineLvl w:val="9"/>
        <w:rPr>
          <w:rFonts w:ascii="宋体" w:eastAsia="宋体" w:hAnsi="宋体"/>
        </w:rPr>
      </w:pPr>
      <w:r>
        <w:rPr>
          <w:rFonts w:ascii="宋体" w:eastAsia="宋体" w:hAnsi="宋体" w:hint="eastAsia"/>
        </w:rPr>
        <w:t>组织为各</w:t>
      </w:r>
      <w:proofErr w:type="gramStart"/>
      <w:r>
        <w:rPr>
          <w:rFonts w:ascii="宋体" w:eastAsia="宋体" w:hAnsi="宋体" w:hint="eastAsia"/>
        </w:rPr>
        <w:t>层级员工</w:t>
      </w:r>
      <w:proofErr w:type="gramEnd"/>
      <w:r>
        <w:rPr>
          <w:rFonts w:ascii="宋体" w:eastAsia="宋体" w:hAnsi="宋体" w:hint="eastAsia"/>
        </w:rPr>
        <w:t>制定了职业发展计划，为其提供了加强自身领导和分析能力以及团队协作技巧的机会，以帮助一批有成为管理</w:t>
      </w:r>
      <w:proofErr w:type="gramStart"/>
      <w:r>
        <w:rPr>
          <w:rFonts w:ascii="宋体" w:eastAsia="宋体" w:hAnsi="宋体" w:hint="eastAsia"/>
        </w:rPr>
        <w:t>者潜力</w:t>
      </w:r>
      <w:proofErr w:type="gramEnd"/>
      <w:r>
        <w:rPr>
          <w:rFonts w:ascii="宋体" w:eastAsia="宋体" w:hAnsi="宋体" w:hint="eastAsia"/>
        </w:rPr>
        <w:t>的员工的职业成长。</w:t>
      </w:r>
    </w:p>
    <w:p w:rsidR="00242D48" w:rsidRDefault="00975372">
      <w:pPr>
        <w:pStyle w:val="a5"/>
        <w:spacing w:before="156" w:after="156"/>
      </w:pPr>
      <w:r>
        <w:rPr>
          <w:rFonts w:hint="eastAsia"/>
        </w:rPr>
        <w:t>培训大纲</w:t>
      </w:r>
    </w:p>
    <w:p w:rsidR="00242D48" w:rsidRDefault="00975372">
      <w:pPr>
        <w:pStyle w:val="a5"/>
        <w:numPr>
          <w:ilvl w:val="0"/>
          <w:numId w:val="21"/>
        </w:numPr>
        <w:spacing w:beforeLines="0" w:afterLines="0"/>
        <w:ind w:left="0" w:firstLine="420"/>
        <w:outlineLvl w:val="9"/>
        <w:rPr>
          <w:rFonts w:ascii="宋体" w:eastAsia="宋体" w:hAnsi="宋体"/>
        </w:rPr>
      </w:pPr>
      <w:r>
        <w:rPr>
          <w:rFonts w:ascii="宋体" w:eastAsia="宋体" w:hAnsi="宋体" w:hint="eastAsia"/>
        </w:rPr>
        <w:t>培训大纲设计基于分析岗位工作要求和标准，并考虑了入门条件要求、行业指南、维修经验、业绩提升、监管要求等因素。</w:t>
      </w:r>
    </w:p>
    <w:p w:rsidR="00242D48" w:rsidRDefault="00975372">
      <w:pPr>
        <w:pStyle w:val="a5"/>
        <w:numPr>
          <w:ilvl w:val="0"/>
          <w:numId w:val="21"/>
        </w:numPr>
        <w:spacing w:beforeLines="0" w:afterLines="0"/>
        <w:ind w:left="0" w:firstLine="420"/>
        <w:outlineLvl w:val="9"/>
        <w:rPr>
          <w:rFonts w:ascii="宋体" w:eastAsia="宋体" w:hAnsi="宋体"/>
        </w:rPr>
      </w:pPr>
      <w:r>
        <w:rPr>
          <w:rFonts w:ascii="宋体" w:eastAsia="宋体" w:hAnsi="宋体" w:hint="eastAsia"/>
        </w:rPr>
        <w:t>培训大纲应包括有为员工提供开展工作必要的知识和技能的初始培训，及维持和增强员工知识和技能的继续培训。</w:t>
      </w:r>
    </w:p>
    <w:p w:rsidR="00242D48" w:rsidRDefault="00975372">
      <w:pPr>
        <w:pStyle w:val="a5"/>
        <w:numPr>
          <w:ilvl w:val="0"/>
          <w:numId w:val="21"/>
        </w:numPr>
        <w:spacing w:beforeLines="0" w:afterLines="0"/>
        <w:ind w:left="0" w:firstLine="420"/>
        <w:outlineLvl w:val="9"/>
        <w:rPr>
          <w:rFonts w:ascii="宋体" w:eastAsia="宋体" w:hAnsi="宋体"/>
        </w:rPr>
      </w:pPr>
      <w:r>
        <w:rPr>
          <w:rFonts w:ascii="宋体" w:eastAsia="宋体" w:hAnsi="宋体" w:hint="eastAsia"/>
        </w:rPr>
        <w:t>培训大纲应包括质量保证、维修实施技能、核安全文化等方面内容，包含了对各层级管理者的培训，这种培训对于帮助那些新的一线管理人员管理维修工作非常重要。</w:t>
      </w:r>
    </w:p>
    <w:p w:rsidR="00242D48" w:rsidRDefault="00975372">
      <w:pPr>
        <w:pStyle w:val="a5"/>
        <w:numPr>
          <w:ilvl w:val="0"/>
          <w:numId w:val="21"/>
        </w:numPr>
        <w:spacing w:beforeLines="0" w:afterLines="0"/>
        <w:ind w:left="0" w:firstLine="420"/>
        <w:outlineLvl w:val="9"/>
        <w:rPr>
          <w:rFonts w:ascii="宋体" w:eastAsia="宋体" w:hAnsi="宋体"/>
        </w:rPr>
      </w:pPr>
      <w:r>
        <w:rPr>
          <w:rFonts w:ascii="宋体" w:eastAsia="宋体" w:hAnsi="宋体" w:hint="eastAsia"/>
        </w:rPr>
        <w:t>根据岗位相关的知识和技能要求提升、工作范围变更、监管要求变化等因素，持续对培训大纲进行审查、更新和维护。</w:t>
      </w:r>
    </w:p>
    <w:p w:rsidR="00242D48" w:rsidRDefault="00975372">
      <w:pPr>
        <w:pStyle w:val="a5"/>
        <w:numPr>
          <w:ilvl w:val="0"/>
          <w:numId w:val="21"/>
        </w:numPr>
        <w:spacing w:beforeLines="0" w:afterLines="0"/>
        <w:ind w:left="0" w:firstLine="420"/>
        <w:outlineLvl w:val="9"/>
        <w:rPr>
          <w:rFonts w:ascii="宋体" w:eastAsia="宋体" w:hAnsi="宋体"/>
        </w:rPr>
      </w:pPr>
      <w:r>
        <w:rPr>
          <w:rFonts w:ascii="宋体" w:eastAsia="宋体" w:hAnsi="宋体" w:hint="eastAsia"/>
        </w:rPr>
        <w:t>当审查培训大纲有效性时，需考虑维修知识和技能不断更新的变化趋势。</w:t>
      </w:r>
    </w:p>
    <w:p w:rsidR="00242D48" w:rsidRDefault="00975372">
      <w:pPr>
        <w:pStyle w:val="a5"/>
        <w:numPr>
          <w:ilvl w:val="0"/>
          <w:numId w:val="21"/>
        </w:numPr>
        <w:spacing w:beforeLines="0" w:afterLines="0"/>
        <w:ind w:left="0" w:firstLine="420"/>
        <w:outlineLvl w:val="9"/>
        <w:rPr>
          <w:rFonts w:ascii="宋体" w:eastAsia="宋体" w:hAnsi="宋体"/>
        </w:rPr>
      </w:pPr>
      <w:r>
        <w:rPr>
          <w:rFonts w:ascii="宋体" w:eastAsia="宋体" w:hAnsi="宋体" w:hint="eastAsia"/>
        </w:rPr>
        <w:t>组织建立了一套资格鉴定标准和评价方法去验证员工和分包商是否具备完成指定工作的能力。</w:t>
      </w:r>
    </w:p>
    <w:p w:rsidR="00242D48" w:rsidRDefault="00975372">
      <w:pPr>
        <w:pStyle w:val="a5"/>
        <w:numPr>
          <w:ilvl w:val="0"/>
          <w:numId w:val="21"/>
        </w:numPr>
        <w:spacing w:beforeLines="0" w:afterLines="0"/>
        <w:ind w:left="0" w:firstLine="420"/>
        <w:outlineLvl w:val="9"/>
        <w:rPr>
          <w:rFonts w:ascii="宋体" w:eastAsia="宋体" w:hAnsi="宋体"/>
        </w:rPr>
      </w:pPr>
      <w:r>
        <w:rPr>
          <w:rFonts w:ascii="宋体" w:eastAsia="宋体" w:hAnsi="宋体" w:hint="eastAsia"/>
        </w:rPr>
        <w:t>组织各业务部门与培训管理部门相互合作，确保用于培训和评价人员资格的培训大纲是基于系统化过程，并提供开发和维护培训大纲所需的资源，以满足组织的需求。</w:t>
      </w:r>
    </w:p>
    <w:p w:rsidR="00242D48" w:rsidRDefault="00975372">
      <w:pPr>
        <w:pStyle w:val="a5"/>
        <w:numPr>
          <w:ilvl w:val="0"/>
          <w:numId w:val="21"/>
        </w:numPr>
        <w:spacing w:beforeLines="0" w:afterLines="0"/>
        <w:ind w:left="0" w:firstLine="420"/>
        <w:outlineLvl w:val="9"/>
        <w:rPr>
          <w:rFonts w:ascii="宋体" w:eastAsia="宋体" w:hAnsi="宋体"/>
        </w:rPr>
      </w:pPr>
      <w:r>
        <w:rPr>
          <w:rFonts w:ascii="宋体" w:eastAsia="宋体" w:hAnsi="宋体" w:hint="eastAsia"/>
        </w:rPr>
        <w:t>组织针对不同类型岗位建立了岗位课程体系，课程体系中充分考虑了管理性和技能性培训需求。</w:t>
      </w:r>
    </w:p>
    <w:p w:rsidR="00242D48" w:rsidRDefault="00975372">
      <w:pPr>
        <w:pStyle w:val="a5"/>
        <w:spacing w:before="156" w:after="156"/>
      </w:pPr>
      <w:r>
        <w:rPr>
          <w:rFonts w:hint="eastAsia"/>
        </w:rPr>
        <w:t>系统化的培训方法</w:t>
      </w:r>
    </w:p>
    <w:p w:rsidR="00242D48" w:rsidRDefault="00975372">
      <w:pPr>
        <w:pStyle w:val="a5"/>
        <w:numPr>
          <w:ilvl w:val="0"/>
          <w:numId w:val="22"/>
        </w:numPr>
        <w:spacing w:beforeLines="0" w:afterLines="0"/>
        <w:ind w:left="0" w:firstLine="420"/>
        <w:outlineLvl w:val="9"/>
        <w:rPr>
          <w:rFonts w:ascii="宋体" w:eastAsia="宋体" w:hAnsi="宋体"/>
        </w:rPr>
      </w:pPr>
      <w:r>
        <w:rPr>
          <w:rFonts w:ascii="宋体" w:eastAsia="宋体" w:hAnsi="宋体" w:hint="eastAsia"/>
        </w:rPr>
        <w:t>采用政策或程序来确定系统化培训方法，并提供灵活的培训流程和方法，以符合岗位工作的复杂性以及其对核安全和设备可靠性重要度的影响。</w:t>
      </w:r>
    </w:p>
    <w:p w:rsidR="00242D48" w:rsidRDefault="00975372">
      <w:pPr>
        <w:pStyle w:val="a5"/>
        <w:numPr>
          <w:ilvl w:val="0"/>
          <w:numId w:val="22"/>
        </w:numPr>
        <w:spacing w:beforeLines="0" w:afterLines="0"/>
        <w:ind w:left="0" w:firstLine="420"/>
        <w:outlineLvl w:val="9"/>
        <w:rPr>
          <w:rFonts w:ascii="宋体" w:eastAsia="宋体" w:hAnsi="宋体"/>
        </w:rPr>
      </w:pPr>
      <w:r>
        <w:rPr>
          <w:rFonts w:ascii="宋体" w:eastAsia="宋体" w:hAnsi="宋体" w:hint="eastAsia"/>
        </w:rPr>
        <w:t>组织在培训需求分析、岗位培训大纲及课程设计、培训材料开发、培训实施、培训评估和反馈等培训全过程实施充分运用了系统化的培训方法。</w:t>
      </w:r>
    </w:p>
    <w:p w:rsidR="00242D48" w:rsidRDefault="00975372">
      <w:pPr>
        <w:pStyle w:val="a5"/>
        <w:numPr>
          <w:ilvl w:val="0"/>
          <w:numId w:val="22"/>
        </w:numPr>
        <w:spacing w:beforeLines="0" w:afterLines="0"/>
        <w:ind w:left="0" w:firstLine="420"/>
        <w:outlineLvl w:val="9"/>
        <w:rPr>
          <w:rFonts w:ascii="宋体" w:eastAsia="宋体" w:hAnsi="宋体"/>
        </w:rPr>
      </w:pPr>
      <w:r>
        <w:rPr>
          <w:rFonts w:ascii="宋体" w:eastAsia="宋体" w:hAnsi="宋体" w:hint="eastAsia"/>
        </w:rPr>
        <w:t>系统化的培训方法充分考虑了每个工作岗位的通用性和特殊性需求。</w:t>
      </w:r>
    </w:p>
    <w:p w:rsidR="00242D48" w:rsidRDefault="00975372">
      <w:pPr>
        <w:pStyle w:val="a5"/>
        <w:numPr>
          <w:ilvl w:val="0"/>
          <w:numId w:val="22"/>
        </w:numPr>
        <w:spacing w:beforeLines="0" w:afterLines="0"/>
        <w:ind w:left="0" w:firstLine="420"/>
        <w:outlineLvl w:val="9"/>
        <w:rPr>
          <w:rFonts w:ascii="宋体" w:eastAsia="宋体" w:hAnsi="宋体"/>
        </w:rPr>
      </w:pPr>
      <w:r>
        <w:rPr>
          <w:rFonts w:ascii="宋体" w:eastAsia="宋体" w:hAnsi="宋体" w:hint="eastAsia"/>
        </w:rPr>
        <w:t>各部门按照系统化培训方法，不断完善满足岗位工作知识和技能要求。</w:t>
      </w:r>
    </w:p>
    <w:p w:rsidR="00242D48" w:rsidRDefault="00975372">
      <w:pPr>
        <w:pStyle w:val="a5"/>
        <w:numPr>
          <w:ilvl w:val="0"/>
          <w:numId w:val="22"/>
        </w:numPr>
        <w:spacing w:beforeLines="0" w:afterLines="0"/>
        <w:ind w:left="0" w:firstLine="420"/>
        <w:outlineLvl w:val="9"/>
        <w:rPr>
          <w:rFonts w:ascii="宋体" w:eastAsia="宋体" w:hAnsi="宋体"/>
        </w:rPr>
      </w:pPr>
      <w:r>
        <w:rPr>
          <w:rFonts w:ascii="宋体" w:eastAsia="宋体" w:hAnsi="宋体" w:hint="eastAsia"/>
        </w:rPr>
        <w:lastRenderedPageBreak/>
        <w:t>各层级管理者对培训活动进行经常性观察以不断提升有效性。</w:t>
      </w:r>
    </w:p>
    <w:p w:rsidR="00242D48" w:rsidRDefault="00975372">
      <w:pPr>
        <w:pStyle w:val="a5"/>
        <w:spacing w:before="156" w:after="156"/>
      </w:pPr>
      <w:r>
        <w:rPr>
          <w:rFonts w:hint="eastAsia"/>
        </w:rPr>
        <w:t>培训计划的制定和实施</w:t>
      </w:r>
    </w:p>
    <w:p w:rsidR="00242D48" w:rsidRDefault="00975372">
      <w:pPr>
        <w:pStyle w:val="a5"/>
        <w:numPr>
          <w:ilvl w:val="0"/>
          <w:numId w:val="23"/>
        </w:numPr>
        <w:spacing w:beforeLines="0" w:afterLines="0"/>
        <w:ind w:left="0" w:firstLine="420"/>
        <w:outlineLvl w:val="9"/>
        <w:rPr>
          <w:rFonts w:ascii="宋体" w:eastAsia="宋体" w:hAnsi="宋体"/>
        </w:rPr>
      </w:pPr>
      <w:r>
        <w:rPr>
          <w:rFonts w:ascii="宋体" w:eastAsia="宋体" w:hAnsi="宋体" w:hint="eastAsia"/>
        </w:rPr>
        <w:t>组织制定了涵盖全体员工的培训计划，培训计划充分考虑了不同岗位人员之间的需求差异、教员、培训设施、受训学员、培训方式等因素。</w:t>
      </w:r>
    </w:p>
    <w:p w:rsidR="00242D48" w:rsidRDefault="00975372">
      <w:pPr>
        <w:pStyle w:val="a5"/>
        <w:numPr>
          <w:ilvl w:val="0"/>
          <w:numId w:val="23"/>
        </w:numPr>
        <w:spacing w:beforeLines="0" w:afterLines="0"/>
        <w:ind w:left="0" w:firstLine="420"/>
        <w:outlineLvl w:val="9"/>
        <w:rPr>
          <w:rFonts w:ascii="宋体" w:eastAsia="宋体" w:hAnsi="宋体"/>
        </w:rPr>
      </w:pPr>
      <w:r>
        <w:rPr>
          <w:rFonts w:ascii="宋体" w:eastAsia="宋体" w:hAnsi="宋体" w:hint="eastAsia"/>
        </w:rPr>
        <w:t>各级管理者经常性评估员工的技术水平，确定培训需求，他们与培训管理部门进行了紧密配合。</w:t>
      </w:r>
    </w:p>
    <w:p w:rsidR="00242D48" w:rsidRDefault="00975372">
      <w:pPr>
        <w:pStyle w:val="a5"/>
        <w:numPr>
          <w:ilvl w:val="0"/>
          <w:numId w:val="23"/>
        </w:numPr>
        <w:spacing w:beforeLines="0" w:afterLines="0"/>
        <w:ind w:left="0" w:firstLine="420"/>
        <w:outlineLvl w:val="9"/>
        <w:rPr>
          <w:rFonts w:ascii="宋体" w:eastAsia="宋体" w:hAnsi="宋体"/>
        </w:rPr>
      </w:pPr>
      <w:r>
        <w:rPr>
          <w:rFonts w:ascii="宋体" w:eastAsia="宋体" w:hAnsi="宋体" w:hint="eastAsia"/>
        </w:rPr>
        <w:t>培训管理部门经常性检查培训计划的执行情况，并适时调整培训计划。</w:t>
      </w:r>
    </w:p>
    <w:p w:rsidR="00242D48" w:rsidRDefault="00975372">
      <w:pPr>
        <w:pStyle w:val="a5"/>
        <w:numPr>
          <w:ilvl w:val="0"/>
          <w:numId w:val="23"/>
        </w:numPr>
        <w:spacing w:beforeLines="0" w:afterLines="0"/>
        <w:ind w:left="0" w:firstLine="420"/>
        <w:outlineLvl w:val="9"/>
        <w:rPr>
          <w:rFonts w:ascii="宋体" w:eastAsia="宋体" w:hAnsi="宋体"/>
        </w:rPr>
      </w:pPr>
      <w:r>
        <w:rPr>
          <w:rFonts w:ascii="宋体" w:eastAsia="宋体" w:hAnsi="宋体" w:hint="eastAsia"/>
        </w:rPr>
        <w:t>学员对培训的反馈和建议以及管理者对培训有效性的反馈，及时的反映到培训计划的改进中。</w:t>
      </w:r>
    </w:p>
    <w:p w:rsidR="00242D48" w:rsidRDefault="00975372">
      <w:pPr>
        <w:pStyle w:val="a5"/>
        <w:numPr>
          <w:ilvl w:val="0"/>
          <w:numId w:val="23"/>
        </w:numPr>
        <w:spacing w:beforeLines="0" w:afterLines="0"/>
        <w:ind w:left="0" w:firstLine="420"/>
        <w:outlineLvl w:val="9"/>
        <w:rPr>
          <w:rFonts w:ascii="宋体" w:eastAsia="宋体" w:hAnsi="宋体"/>
        </w:rPr>
      </w:pPr>
      <w:r>
        <w:rPr>
          <w:rFonts w:ascii="宋体" w:eastAsia="宋体" w:hAnsi="宋体" w:hint="eastAsia"/>
        </w:rPr>
        <w:t>培训教员需考虑对所授课领域的工作经验和技能水平，可通过流程对其资格进行确认和授权。</w:t>
      </w:r>
    </w:p>
    <w:p w:rsidR="00242D48" w:rsidRDefault="00975372">
      <w:pPr>
        <w:pStyle w:val="a5"/>
        <w:spacing w:before="156" w:after="156"/>
      </w:pPr>
      <w:r>
        <w:rPr>
          <w:rFonts w:hint="eastAsia"/>
        </w:rPr>
        <w:t>初始培训的实施</w:t>
      </w:r>
    </w:p>
    <w:p w:rsidR="00242D48" w:rsidRDefault="00975372">
      <w:pPr>
        <w:pStyle w:val="a5"/>
        <w:numPr>
          <w:ilvl w:val="0"/>
          <w:numId w:val="24"/>
        </w:numPr>
        <w:spacing w:beforeLines="0" w:afterLines="0"/>
        <w:ind w:left="0" w:firstLine="420"/>
        <w:outlineLvl w:val="9"/>
        <w:rPr>
          <w:rFonts w:ascii="宋体" w:eastAsia="宋体" w:hAnsi="宋体"/>
        </w:rPr>
      </w:pPr>
      <w:r>
        <w:rPr>
          <w:rFonts w:ascii="宋体" w:eastAsia="宋体" w:hAnsi="宋体" w:hint="eastAsia"/>
        </w:rPr>
        <w:t>初始培训充分考虑了工作场所介绍、质量控制、工业安全、辐射防护、工具和设备使用、电厂系统、电厂管理要求等内容。</w:t>
      </w:r>
    </w:p>
    <w:p w:rsidR="00242D48" w:rsidRDefault="00975372">
      <w:pPr>
        <w:pStyle w:val="a5"/>
        <w:numPr>
          <w:ilvl w:val="0"/>
          <w:numId w:val="24"/>
        </w:numPr>
        <w:spacing w:beforeLines="0" w:afterLines="0"/>
        <w:ind w:left="0" w:firstLine="420"/>
        <w:outlineLvl w:val="9"/>
        <w:rPr>
          <w:rFonts w:ascii="宋体" w:eastAsia="宋体" w:hAnsi="宋体"/>
        </w:rPr>
      </w:pPr>
      <w:r>
        <w:rPr>
          <w:rFonts w:ascii="宋体" w:eastAsia="宋体" w:hAnsi="宋体" w:hint="eastAsia"/>
        </w:rPr>
        <w:t>维修人员的初始培训，已作为验证维修人员在独立承担指派的工作前具有完成工作所必需的知识和技能的前提条件。</w:t>
      </w:r>
    </w:p>
    <w:p w:rsidR="00242D48" w:rsidRDefault="00975372">
      <w:pPr>
        <w:pStyle w:val="a5"/>
        <w:numPr>
          <w:ilvl w:val="0"/>
          <w:numId w:val="24"/>
        </w:numPr>
        <w:spacing w:beforeLines="0" w:afterLines="0"/>
        <w:ind w:left="0" w:firstLine="420"/>
        <w:outlineLvl w:val="9"/>
        <w:rPr>
          <w:rFonts w:ascii="宋体" w:eastAsia="宋体" w:hAnsi="宋体"/>
        </w:rPr>
      </w:pPr>
      <w:r>
        <w:rPr>
          <w:rFonts w:ascii="宋体" w:eastAsia="宋体" w:hAnsi="宋体" w:hint="eastAsia"/>
        </w:rPr>
        <w:t>对于操作特定设备的维修人员，应有专门的培训项目，这种培训项目包括设备供方单位提供的培训或在培训导师监护下的岗前培训。</w:t>
      </w:r>
    </w:p>
    <w:p w:rsidR="00242D48" w:rsidRDefault="00975372">
      <w:pPr>
        <w:pStyle w:val="a5"/>
        <w:numPr>
          <w:ilvl w:val="0"/>
          <w:numId w:val="24"/>
        </w:numPr>
        <w:spacing w:beforeLines="0" w:afterLines="0"/>
        <w:ind w:left="0" w:firstLine="420"/>
        <w:outlineLvl w:val="9"/>
        <w:rPr>
          <w:rFonts w:ascii="宋体" w:eastAsia="宋体" w:hAnsi="宋体"/>
        </w:rPr>
      </w:pPr>
      <w:r>
        <w:rPr>
          <w:rFonts w:ascii="宋体" w:eastAsia="宋体" w:hAnsi="宋体" w:hint="eastAsia"/>
        </w:rPr>
        <w:t>对于那些必需开展且不能在实际设备上进行培训的维修活动，使用了模拟装置。</w:t>
      </w:r>
    </w:p>
    <w:p w:rsidR="00242D48" w:rsidRDefault="00975372">
      <w:pPr>
        <w:pStyle w:val="a5"/>
        <w:numPr>
          <w:ilvl w:val="0"/>
          <w:numId w:val="24"/>
        </w:numPr>
        <w:spacing w:beforeLines="0" w:afterLines="0"/>
        <w:ind w:left="0" w:firstLine="420"/>
        <w:outlineLvl w:val="9"/>
        <w:rPr>
          <w:rFonts w:ascii="宋体" w:eastAsia="宋体" w:hAnsi="宋体"/>
        </w:rPr>
      </w:pPr>
      <w:r>
        <w:rPr>
          <w:rFonts w:ascii="宋体" w:eastAsia="宋体" w:hAnsi="宋体" w:hint="eastAsia"/>
        </w:rPr>
        <w:t>在能重现复杂情况（包括技术、可达性或辐照问题）的模型设施上进行培训时，应重现因缺乏维修经验导致的事故，维修人员在这些情况下的反应能力以及从实践中获得经验教训的能力应予以考核。</w:t>
      </w:r>
    </w:p>
    <w:p w:rsidR="00242D48" w:rsidRDefault="00975372">
      <w:pPr>
        <w:pStyle w:val="a5"/>
        <w:numPr>
          <w:ilvl w:val="0"/>
          <w:numId w:val="24"/>
        </w:numPr>
        <w:spacing w:beforeLines="0" w:afterLines="0"/>
        <w:ind w:left="0" w:firstLine="420"/>
        <w:outlineLvl w:val="9"/>
        <w:rPr>
          <w:rFonts w:ascii="宋体" w:eastAsia="宋体" w:hAnsi="宋体"/>
        </w:rPr>
      </w:pPr>
      <w:r>
        <w:rPr>
          <w:rFonts w:ascii="宋体" w:eastAsia="宋体" w:hAnsi="宋体" w:hint="eastAsia"/>
        </w:rPr>
        <w:t>对于维修人员的某些培训应考虑时效性，采取较有效益的方式，特定的任务培训项目应纳入工作进度计划中，并在承担有关职责之前的一定时间进行。</w:t>
      </w:r>
    </w:p>
    <w:p w:rsidR="00242D48" w:rsidRDefault="00975372">
      <w:pPr>
        <w:pStyle w:val="a5"/>
        <w:spacing w:before="156" w:after="156"/>
      </w:pPr>
      <w:r>
        <w:rPr>
          <w:rFonts w:hint="eastAsia"/>
        </w:rPr>
        <w:t>继续培训的实施</w:t>
      </w:r>
    </w:p>
    <w:p w:rsidR="00242D48" w:rsidRPr="00987B49" w:rsidRDefault="00975372">
      <w:pPr>
        <w:pStyle w:val="a5"/>
        <w:numPr>
          <w:ilvl w:val="0"/>
          <w:numId w:val="25"/>
        </w:numPr>
        <w:spacing w:beforeLines="0" w:afterLines="0"/>
        <w:ind w:left="0" w:firstLine="420"/>
        <w:outlineLvl w:val="9"/>
        <w:rPr>
          <w:rFonts w:ascii="宋体" w:eastAsia="宋体" w:hAnsi="宋体"/>
        </w:rPr>
      </w:pPr>
      <w:r w:rsidRPr="00987B49">
        <w:rPr>
          <w:rFonts w:ascii="宋体" w:eastAsia="宋体" w:hAnsi="宋体" w:hint="eastAsia"/>
        </w:rPr>
        <w:t>继续培训充分关注了维修人员知识和技能的持续保持及提升，培训内容包括了电厂设备和规程的变更、不常用或难度大的技能等，以及内外部经验反馈数据的分析信息等。</w:t>
      </w:r>
    </w:p>
    <w:p w:rsidR="00242D48" w:rsidRPr="00987B49" w:rsidRDefault="00975372">
      <w:pPr>
        <w:pStyle w:val="a5"/>
        <w:numPr>
          <w:ilvl w:val="0"/>
          <w:numId w:val="25"/>
        </w:numPr>
        <w:spacing w:beforeLines="0" w:afterLines="0"/>
        <w:ind w:left="0" w:firstLine="420"/>
        <w:outlineLvl w:val="9"/>
        <w:rPr>
          <w:rFonts w:ascii="宋体" w:eastAsia="宋体" w:hAnsi="宋体"/>
        </w:rPr>
      </w:pPr>
      <w:r w:rsidRPr="00987B49">
        <w:rPr>
          <w:rFonts w:ascii="宋体" w:eastAsia="宋体" w:hAnsi="宋体" w:hint="eastAsia"/>
        </w:rPr>
        <w:t>各层级管理者评估电厂维修人员的工作行为的反馈适当反映至被评估对象的继续培训内容中。</w:t>
      </w:r>
    </w:p>
    <w:p w:rsidR="00242D48" w:rsidRPr="00987B49" w:rsidRDefault="00975372">
      <w:pPr>
        <w:pStyle w:val="a5"/>
        <w:numPr>
          <w:ilvl w:val="0"/>
          <w:numId w:val="25"/>
        </w:numPr>
        <w:spacing w:beforeLines="0" w:afterLines="0"/>
        <w:ind w:left="0" w:firstLine="420"/>
        <w:outlineLvl w:val="9"/>
        <w:rPr>
          <w:rFonts w:ascii="宋体" w:eastAsia="宋体" w:hAnsi="宋体"/>
        </w:rPr>
      </w:pPr>
      <w:r w:rsidRPr="00987B49">
        <w:rPr>
          <w:rFonts w:ascii="宋体" w:eastAsia="宋体" w:hAnsi="宋体" w:hint="eastAsia"/>
        </w:rPr>
        <w:t>当维修人员原定的工作范围发生变化时，及时对其培训相关的新知识和技能，继续培训中充分考虑了从内外部维修经验中吸取经验教训以避免事件发生或重复发生的情况。</w:t>
      </w:r>
    </w:p>
    <w:p w:rsidR="00242D48" w:rsidRDefault="00975372">
      <w:pPr>
        <w:pStyle w:val="a5"/>
        <w:spacing w:before="156" w:after="156"/>
      </w:pPr>
      <w:r>
        <w:rPr>
          <w:rFonts w:hint="eastAsia"/>
        </w:rPr>
        <w:t>管理层培训的实施</w:t>
      </w:r>
    </w:p>
    <w:p w:rsidR="00242D48" w:rsidRDefault="00975372">
      <w:pPr>
        <w:pStyle w:val="a5"/>
        <w:numPr>
          <w:ilvl w:val="0"/>
          <w:numId w:val="26"/>
        </w:numPr>
        <w:spacing w:beforeLines="0" w:afterLines="0"/>
        <w:ind w:left="0" w:firstLine="420"/>
        <w:outlineLvl w:val="9"/>
        <w:rPr>
          <w:rFonts w:ascii="宋体" w:eastAsia="宋体" w:hAnsi="宋体"/>
        </w:rPr>
      </w:pPr>
      <w:r>
        <w:rPr>
          <w:rFonts w:ascii="宋体" w:eastAsia="宋体" w:hAnsi="宋体" w:hint="eastAsia"/>
        </w:rPr>
        <w:t>管理层培训应强调质量文化素养的培养，应使管理人员能够促使其意识到质量应是日常活动的一个主要目标，并明确质量重于进度的需要。</w:t>
      </w:r>
    </w:p>
    <w:p w:rsidR="00242D48" w:rsidRDefault="00975372">
      <w:pPr>
        <w:pStyle w:val="a5"/>
        <w:numPr>
          <w:ilvl w:val="0"/>
          <w:numId w:val="26"/>
        </w:numPr>
        <w:spacing w:beforeLines="0" w:afterLines="0"/>
        <w:ind w:left="0" w:firstLine="420"/>
        <w:outlineLvl w:val="9"/>
        <w:rPr>
          <w:rFonts w:ascii="宋体" w:eastAsia="宋体" w:hAnsi="宋体"/>
        </w:rPr>
      </w:pPr>
      <w:r>
        <w:rPr>
          <w:rFonts w:ascii="宋体" w:eastAsia="宋体" w:hAnsi="宋体" w:hint="eastAsia"/>
        </w:rPr>
        <w:t>技术管理者应精通核领域某项特定技术技能，对有关法规、标准和执行文件有透彻的理解。</w:t>
      </w:r>
    </w:p>
    <w:p w:rsidR="00242D48" w:rsidRDefault="00975372">
      <w:pPr>
        <w:pStyle w:val="a5"/>
        <w:numPr>
          <w:ilvl w:val="0"/>
          <w:numId w:val="26"/>
        </w:numPr>
        <w:spacing w:beforeLines="0" w:afterLines="0"/>
        <w:ind w:left="0" w:firstLine="420"/>
        <w:outlineLvl w:val="9"/>
        <w:rPr>
          <w:rFonts w:ascii="宋体" w:eastAsia="宋体" w:hAnsi="宋体"/>
        </w:rPr>
      </w:pPr>
      <w:r>
        <w:rPr>
          <w:rFonts w:ascii="宋体" w:eastAsia="宋体" w:hAnsi="宋体" w:hint="eastAsia"/>
        </w:rPr>
        <w:t>管理层应对核电厂及其系统有全面的深入了解，深入理解所负责维修活动对核电厂系统安全稳定运行的影响。</w:t>
      </w:r>
    </w:p>
    <w:p w:rsidR="00242D48" w:rsidRDefault="00975372">
      <w:pPr>
        <w:pStyle w:val="a5"/>
        <w:numPr>
          <w:ilvl w:val="0"/>
          <w:numId w:val="26"/>
        </w:numPr>
        <w:spacing w:beforeLines="0" w:afterLines="0"/>
        <w:ind w:left="0" w:firstLine="420"/>
        <w:outlineLvl w:val="9"/>
        <w:rPr>
          <w:rFonts w:ascii="宋体" w:eastAsia="宋体" w:hAnsi="宋体"/>
        </w:rPr>
      </w:pPr>
      <w:r>
        <w:rPr>
          <w:rFonts w:ascii="宋体" w:eastAsia="宋体" w:hAnsi="宋体" w:hint="eastAsia"/>
        </w:rPr>
        <w:lastRenderedPageBreak/>
        <w:t>管理人员以及后备管理人员的岗位培训大纲应包括有关管理和审查技能、辅导和训练、自我评价技术、根本原因分析、团队合作培训和沟通等培训项目。</w:t>
      </w:r>
    </w:p>
    <w:p w:rsidR="00242D48" w:rsidRDefault="00975372">
      <w:pPr>
        <w:pStyle w:val="a5"/>
        <w:spacing w:before="156" w:after="156"/>
      </w:pPr>
      <w:r>
        <w:rPr>
          <w:rFonts w:hint="eastAsia"/>
        </w:rPr>
        <w:t>应急培训的实施</w:t>
      </w:r>
    </w:p>
    <w:p w:rsidR="00242D48" w:rsidRDefault="00975372">
      <w:pPr>
        <w:pStyle w:val="a5"/>
        <w:numPr>
          <w:ilvl w:val="0"/>
          <w:numId w:val="27"/>
        </w:numPr>
        <w:spacing w:beforeLines="0" w:afterLines="0"/>
        <w:ind w:left="0" w:firstLine="420"/>
        <w:outlineLvl w:val="9"/>
        <w:rPr>
          <w:rFonts w:ascii="宋体" w:eastAsia="宋体" w:hAnsi="宋体"/>
        </w:rPr>
      </w:pPr>
      <w:r>
        <w:rPr>
          <w:rFonts w:ascii="宋体" w:eastAsia="宋体" w:hAnsi="宋体" w:hint="eastAsia"/>
        </w:rPr>
        <w:t>参与所承接核电厂维修工作的人员需接受核应急条件下所需采取行动的应急培训。</w:t>
      </w:r>
    </w:p>
    <w:p w:rsidR="00242D48" w:rsidRDefault="00975372">
      <w:pPr>
        <w:pStyle w:val="a5"/>
        <w:numPr>
          <w:ilvl w:val="0"/>
          <w:numId w:val="27"/>
        </w:numPr>
        <w:spacing w:beforeLines="0" w:afterLines="0"/>
        <w:ind w:left="0" w:firstLine="420"/>
        <w:outlineLvl w:val="9"/>
        <w:rPr>
          <w:rFonts w:ascii="宋体" w:eastAsia="宋体" w:hAnsi="宋体"/>
        </w:rPr>
      </w:pPr>
      <w:r>
        <w:rPr>
          <w:rFonts w:ascii="宋体" w:eastAsia="宋体" w:hAnsi="宋体" w:hint="eastAsia"/>
        </w:rPr>
        <w:t>一线员工充分地接受了针对人身伤害的应急处置培训，必要时需考虑实操培训。</w:t>
      </w:r>
    </w:p>
    <w:p w:rsidR="00242D48" w:rsidRDefault="00975372">
      <w:pPr>
        <w:pStyle w:val="a5"/>
        <w:numPr>
          <w:ilvl w:val="0"/>
          <w:numId w:val="27"/>
        </w:numPr>
        <w:spacing w:beforeLines="0" w:afterLines="0"/>
        <w:ind w:left="0" w:firstLine="420"/>
        <w:outlineLvl w:val="9"/>
        <w:rPr>
          <w:rFonts w:ascii="宋体" w:eastAsia="宋体" w:hAnsi="宋体"/>
        </w:rPr>
      </w:pPr>
      <w:r>
        <w:rPr>
          <w:rFonts w:ascii="宋体" w:eastAsia="宋体" w:hAnsi="宋体" w:hint="eastAsia"/>
        </w:rPr>
        <w:t>一线员工熟练掌握了应急情况下的汇报和寻求救援的渠道信息。</w:t>
      </w:r>
    </w:p>
    <w:p w:rsidR="00242D48" w:rsidRDefault="00975372">
      <w:pPr>
        <w:pStyle w:val="a5"/>
        <w:numPr>
          <w:ilvl w:val="0"/>
          <w:numId w:val="27"/>
        </w:numPr>
        <w:spacing w:beforeLines="0" w:afterLines="0"/>
        <w:ind w:left="0" w:firstLine="420"/>
        <w:outlineLvl w:val="9"/>
        <w:rPr>
          <w:rFonts w:ascii="宋体" w:eastAsia="宋体" w:hAnsi="宋体"/>
        </w:rPr>
      </w:pPr>
      <w:r>
        <w:rPr>
          <w:rFonts w:ascii="宋体" w:eastAsia="宋体" w:hAnsi="宋体" w:hint="eastAsia"/>
        </w:rPr>
        <w:t>组织制定了一套措施以检验员工掌握应急知识的熟练程度。</w:t>
      </w:r>
    </w:p>
    <w:p w:rsidR="00242D48" w:rsidRDefault="00975372">
      <w:pPr>
        <w:pStyle w:val="a5"/>
        <w:spacing w:before="156" w:after="156"/>
      </w:pPr>
      <w:r>
        <w:rPr>
          <w:rFonts w:hint="eastAsia"/>
        </w:rPr>
        <w:t>特种作业人员管理</w:t>
      </w:r>
    </w:p>
    <w:p w:rsidR="00242D48" w:rsidRDefault="00975372">
      <w:pPr>
        <w:pStyle w:val="a5"/>
        <w:numPr>
          <w:ilvl w:val="0"/>
          <w:numId w:val="28"/>
        </w:numPr>
        <w:spacing w:beforeLines="0" w:afterLines="0"/>
        <w:ind w:left="0" w:firstLine="420"/>
        <w:outlineLvl w:val="9"/>
        <w:rPr>
          <w:rFonts w:ascii="宋体" w:eastAsia="宋体" w:hAnsi="宋体"/>
        </w:rPr>
      </w:pPr>
      <w:r>
        <w:rPr>
          <w:rFonts w:ascii="宋体" w:eastAsia="宋体" w:hAnsi="宋体" w:hint="eastAsia"/>
        </w:rPr>
        <w:t>所有</w:t>
      </w:r>
      <w:r>
        <w:rPr>
          <w:rFonts w:ascii="宋体" w:eastAsia="宋体" w:hAnsi="宋体"/>
        </w:rPr>
        <w:t>特种作业人员按照国家</w:t>
      </w:r>
      <w:r>
        <w:rPr>
          <w:rFonts w:ascii="宋体" w:eastAsia="宋体" w:hAnsi="宋体" w:hint="eastAsia"/>
        </w:rPr>
        <w:t>或</w:t>
      </w:r>
      <w:r>
        <w:rPr>
          <w:rFonts w:ascii="宋体" w:eastAsia="宋体" w:hAnsi="宋体"/>
        </w:rPr>
        <w:t>行业相关规定和要求及时参加培训并取得相应的资格证书，掌握</w:t>
      </w:r>
      <w:r>
        <w:rPr>
          <w:rFonts w:ascii="宋体" w:eastAsia="宋体" w:hAnsi="宋体" w:hint="eastAsia"/>
        </w:rPr>
        <w:t>了</w:t>
      </w:r>
      <w:r>
        <w:rPr>
          <w:rFonts w:ascii="宋体" w:eastAsia="宋体" w:hAnsi="宋体"/>
        </w:rPr>
        <w:t>特种作业相关知识和技能</w:t>
      </w:r>
      <w:r>
        <w:rPr>
          <w:rFonts w:ascii="宋体" w:eastAsia="宋体" w:hAnsi="宋体" w:hint="eastAsia"/>
        </w:rPr>
        <w:t>。</w:t>
      </w:r>
    </w:p>
    <w:p w:rsidR="00242D48" w:rsidRDefault="00975372">
      <w:pPr>
        <w:pStyle w:val="a5"/>
        <w:numPr>
          <w:ilvl w:val="0"/>
          <w:numId w:val="28"/>
        </w:numPr>
        <w:spacing w:beforeLines="0" w:afterLines="0"/>
        <w:ind w:left="0" w:firstLine="420"/>
        <w:outlineLvl w:val="9"/>
        <w:rPr>
          <w:rFonts w:ascii="宋体" w:eastAsia="宋体" w:hAnsi="宋体"/>
        </w:rPr>
      </w:pPr>
      <w:r>
        <w:rPr>
          <w:rFonts w:ascii="宋体" w:eastAsia="宋体" w:hAnsi="宋体" w:hint="eastAsia"/>
        </w:rPr>
        <w:t>特种作业人员仅可在其资质证书有效期内持证上岗，且不得超出其许可项目范围。</w:t>
      </w:r>
    </w:p>
    <w:p w:rsidR="00242D48" w:rsidRDefault="00975372">
      <w:pPr>
        <w:pStyle w:val="a5"/>
        <w:numPr>
          <w:ilvl w:val="0"/>
          <w:numId w:val="28"/>
        </w:numPr>
        <w:spacing w:beforeLines="0" w:afterLines="0"/>
        <w:ind w:left="0" w:firstLine="420"/>
        <w:outlineLvl w:val="9"/>
        <w:rPr>
          <w:rFonts w:ascii="宋体" w:eastAsia="宋体" w:hAnsi="宋体"/>
        </w:rPr>
      </w:pPr>
      <w:r>
        <w:rPr>
          <w:rFonts w:ascii="宋体" w:eastAsia="宋体" w:hAnsi="宋体" w:hint="eastAsia"/>
        </w:rPr>
        <w:t>特种作业人员能拒绝违章指挥，及时制止他人违章作业。</w:t>
      </w:r>
    </w:p>
    <w:p w:rsidR="00242D48" w:rsidRDefault="00975372">
      <w:pPr>
        <w:pStyle w:val="a5"/>
        <w:numPr>
          <w:ilvl w:val="0"/>
          <w:numId w:val="28"/>
        </w:numPr>
        <w:spacing w:beforeLines="0" w:afterLines="0"/>
        <w:ind w:left="0" w:firstLine="420"/>
        <w:outlineLvl w:val="9"/>
        <w:rPr>
          <w:rFonts w:ascii="宋体" w:eastAsia="宋体" w:hAnsi="宋体"/>
        </w:rPr>
      </w:pPr>
      <w:r>
        <w:rPr>
          <w:rFonts w:ascii="宋体" w:eastAsia="宋体" w:hAnsi="宋体" w:hint="eastAsia"/>
        </w:rPr>
        <w:t>特种作业人员依照国家有关规定或发证机关的要求，及时进行了注册和复审。</w:t>
      </w:r>
    </w:p>
    <w:p w:rsidR="00242D48" w:rsidRDefault="00975372">
      <w:pPr>
        <w:pStyle w:val="a5"/>
        <w:numPr>
          <w:ilvl w:val="0"/>
          <w:numId w:val="28"/>
        </w:numPr>
        <w:spacing w:beforeLines="0" w:afterLines="0"/>
        <w:ind w:left="0" w:firstLine="420"/>
        <w:outlineLvl w:val="9"/>
        <w:rPr>
          <w:rFonts w:ascii="宋体" w:eastAsia="宋体" w:hAnsi="宋体"/>
        </w:rPr>
      </w:pPr>
      <w:r>
        <w:rPr>
          <w:rFonts w:ascii="宋体" w:eastAsia="宋体" w:hAnsi="宋体" w:hint="eastAsia"/>
        </w:rPr>
        <w:t>组织已建立了特种作业</w:t>
      </w:r>
      <w:proofErr w:type="gramStart"/>
      <w:r>
        <w:rPr>
          <w:rFonts w:ascii="宋体" w:eastAsia="宋体" w:hAnsi="宋体" w:hint="eastAsia"/>
        </w:rPr>
        <w:t>人员台</w:t>
      </w:r>
      <w:proofErr w:type="gramEnd"/>
      <w:r>
        <w:rPr>
          <w:rFonts w:ascii="宋体" w:eastAsia="宋体" w:hAnsi="宋体" w:hint="eastAsia"/>
        </w:rPr>
        <w:t>账，保存了其培训记录和资格证书，建立了对有效期的定期提醒机制。</w:t>
      </w:r>
    </w:p>
    <w:p w:rsidR="00242D48" w:rsidRDefault="00975372">
      <w:pPr>
        <w:pStyle w:val="a5"/>
        <w:spacing w:before="156" w:after="156"/>
      </w:pPr>
      <w:r>
        <w:rPr>
          <w:rFonts w:hint="eastAsia"/>
        </w:rPr>
        <w:t>人员授权</w:t>
      </w:r>
    </w:p>
    <w:p w:rsidR="00242D48" w:rsidRDefault="00975372">
      <w:pPr>
        <w:pStyle w:val="a5"/>
        <w:numPr>
          <w:ilvl w:val="0"/>
          <w:numId w:val="29"/>
        </w:numPr>
        <w:spacing w:beforeLines="0" w:afterLines="0"/>
        <w:ind w:left="0" w:firstLine="420"/>
        <w:outlineLvl w:val="9"/>
        <w:rPr>
          <w:rFonts w:ascii="宋体" w:eastAsia="宋体" w:hAnsi="宋体"/>
        </w:rPr>
      </w:pPr>
      <w:r>
        <w:rPr>
          <w:rFonts w:ascii="宋体" w:eastAsia="宋体" w:hAnsi="宋体" w:hint="eastAsia"/>
        </w:rPr>
        <w:t>从事维修工作任务的人员均接受了岗位授权，包括长期员工及临时员工。</w:t>
      </w:r>
    </w:p>
    <w:p w:rsidR="00242D48" w:rsidRDefault="00975372">
      <w:pPr>
        <w:pStyle w:val="a5"/>
        <w:numPr>
          <w:ilvl w:val="0"/>
          <w:numId w:val="29"/>
        </w:numPr>
        <w:spacing w:beforeLines="0" w:afterLines="0"/>
        <w:ind w:left="0" w:firstLine="420"/>
        <w:outlineLvl w:val="9"/>
        <w:rPr>
          <w:rFonts w:ascii="宋体" w:eastAsia="宋体" w:hAnsi="宋体"/>
        </w:rPr>
      </w:pPr>
      <w:r>
        <w:rPr>
          <w:rFonts w:ascii="宋体" w:eastAsia="宋体" w:hAnsi="宋体" w:hint="eastAsia"/>
        </w:rPr>
        <w:t>各岗位说明书中已明确岗位资格的要求，从各方</w:t>
      </w:r>
      <w:proofErr w:type="gramStart"/>
      <w:r>
        <w:rPr>
          <w:rFonts w:ascii="宋体" w:eastAsia="宋体" w:hAnsi="宋体" w:hint="eastAsia"/>
        </w:rPr>
        <w:t>面规定</w:t>
      </w:r>
      <w:proofErr w:type="gramEnd"/>
      <w:r>
        <w:rPr>
          <w:rFonts w:ascii="宋体" w:eastAsia="宋体" w:hAnsi="宋体" w:hint="eastAsia"/>
        </w:rPr>
        <w:t>了其资格要求，如教育水平、工作经验、身体</w:t>
      </w:r>
      <w:proofErr w:type="gramStart"/>
      <w:r>
        <w:rPr>
          <w:rFonts w:ascii="宋体" w:eastAsia="宋体" w:hAnsi="宋体" w:hint="eastAsia"/>
        </w:rPr>
        <w:t>适</w:t>
      </w:r>
      <w:proofErr w:type="gramEnd"/>
      <w:r>
        <w:rPr>
          <w:rFonts w:ascii="宋体" w:eastAsia="宋体" w:hAnsi="宋体" w:hint="eastAsia"/>
        </w:rPr>
        <w:t>任性、培训等。</w:t>
      </w:r>
    </w:p>
    <w:p w:rsidR="00242D48" w:rsidRDefault="00975372">
      <w:pPr>
        <w:pStyle w:val="a5"/>
        <w:numPr>
          <w:ilvl w:val="0"/>
          <w:numId w:val="29"/>
        </w:numPr>
        <w:spacing w:beforeLines="0" w:afterLines="0"/>
        <w:ind w:left="0" w:firstLine="420"/>
        <w:outlineLvl w:val="9"/>
        <w:rPr>
          <w:rFonts w:ascii="宋体" w:eastAsia="宋体" w:hAnsi="宋体"/>
        </w:rPr>
      </w:pPr>
      <w:r>
        <w:rPr>
          <w:rFonts w:ascii="宋体" w:eastAsia="宋体" w:hAnsi="宋体" w:hint="eastAsia"/>
        </w:rPr>
        <w:t>岗位授权充分考虑了所从事工作的专业性因素，授权考虑了分类、分级的方式。</w:t>
      </w:r>
    </w:p>
    <w:p w:rsidR="00242D48" w:rsidRDefault="00975372">
      <w:pPr>
        <w:pStyle w:val="a5"/>
        <w:numPr>
          <w:ilvl w:val="0"/>
          <w:numId w:val="29"/>
        </w:numPr>
        <w:spacing w:beforeLines="0" w:afterLines="0"/>
        <w:ind w:left="0" w:firstLine="420"/>
        <w:outlineLvl w:val="9"/>
        <w:rPr>
          <w:rFonts w:ascii="宋体" w:eastAsia="宋体" w:hAnsi="宋体"/>
        </w:rPr>
      </w:pPr>
      <w:r>
        <w:rPr>
          <w:rFonts w:ascii="宋体" w:eastAsia="宋体" w:hAnsi="宋体" w:hint="eastAsia"/>
        </w:rPr>
        <w:t>独立从事维修工作任务的人员已取得其所承接服务电厂的必要培训和授权。</w:t>
      </w:r>
    </w:p>
    <w:p w:rsidR="00242D48" w:rsidRDefault="00975372">
      <w:pPr>
        <w:pStyle w:val="a5"/>
        <w:numPr>
          <w:ilvl w:val="0"/>
          <w:numId w:val="29"/>
        </w:numPr>
        <w:spacing w:beforeLines="0" w:afterLines="0"/>
        <w:ind w:left="0" w:firstLine="420"/>
        <w:outlineLvl w:val="9"/>
        <w:rPr>
          <w:rFonts w:ascii="宋体" w:eastAsia="宋体" w:hAnsi="宋体"/>
        </w:rPr>
      </w:pPr>
      <w:r>
        <w:rPr>
          <w:rFonts w:ascii="宋体" w:eastAsia="宋体" w:hAnsi="宋体" w:hint="eastAsia"/>
        </w:rPr>
        <w:t>在为每一个员工授权前，其直接管理者和培训管理部门一道评估其培训的完成情况，验证他们的技术能力。</w:t>
      </w:r>
    </w:p>
    <w:p w:rsidR="00242D48" w:rsidRPr="00BC28C5" w:rsidRDefault="004F5459" w:rsidP="004F5459">
      <w:pPr>
        <w:pStyle w:val="a4"/>
        <w:spacing w:before="156" w:after="156"/>
      </w:pPr>
      <w:r w:rsidRPr="00BC28C5">
        <w:rPr>
          <w:rFonts w:hint="eastAsia"/>
        </w:rPr>
        <w:t>维修</w:t>
      </w:r>
      <w:r w:rsidR="00975372" w:rsidRPr="00BC28C5">
        <w:rPr>
          <w:rFonts w:hint="eastAsia"/>
        </w:rPr>
        <w:t>文件管理的有效性</w:t>
      </w:r>
    </w:p>
    <w:p w:rsidR="00242D48" w:rsidRDefault="00975372">
      <w:pPr>
        <w:pStyle w:val="a5"/>
        <w:spacing w:before="156" w:after="156"/>
      </w:pPr>
      <w:r>
        <w:rPr>
          <w:rFonts w:hint="eastAsia"/>
        </w:rPr>
        <w:t>总则</w:t>
      </w:r>
    </w:p>
    <w:p w:rsidR="00242D48" w:rsidRDefault="00975372">
      <w:pPr>
        <w:pStyle w:val="a5"/>
        <w:numPr>
          <w:ilvl w:val="0"/>
          <w:numId w:val="0"/>
        </w:numPr>
        <w:spacing w:beforeLines="0" w:afterLines="0"/>
        <w:ind w:firstLine="420"/>
        <w:outlineLvl w:val="9"/>
        <w:rPr>
          <w:rFonts w:ascii="宋体" w:eastAsia="宋体" w:hAnsi="宋体"/>
        </w:rPr>
      </w:pPr>
      <w:r>
        <w:rPr>
          <w:rFonts w:ascii="宋体" w:eastAsia="宋体" w:hAnsi="宋体" w:hint="eastAsia"/>
        </w:rPr>
        <w:t>维修文件要求内容清晰、技术准确，从管理和技术方面为组织提供适当导向，支持维修活动的高质量进行。对维修文件的生命周期各环节的严密控制，使维修活动能正确地使用有效的书面程序。</w:t>
      </w:r>
    </w:p>
    <w:p w:rsidR="00242D48" w:rsidRDefault="00975372">
      <w:pPr>
        <w:pStyle w:val="a5"/>
        <w:spacing w:before="156" w:after="156"/>
      </w:pPr>
      <w:r>
        <w:rPr>
          <w:rFonts w:hint="eastAsia"/>
        </w:rPr>
        <w:t>文件编审批控制</w:t>
      </w:r>
    </w:p>
    <w:p w:rsidR="00242D48" w:rsidRDefault="00975372">
      <w:pPr>
        <w:pStyle w:val="a5"/>
        <w:numPr>
          <w:ilvl w:val="0"/>
          <w:numId w:val="30"/>
        </w:numPr>
        <w:spacing w:beforeLines="0" w:afterLines="0"/>
        <w:ind w:left="0" w:firstLine="420"/>
        <w:outlineLvl w:val="9"/>
        <w:rPr>
          <w:rFonts w:ascii="宋体" w:eastAsia="宋体" w:hAnsi="宋体"/>
        </w:rPr>
      </w:pPr>
      <w:r>
        <w:rPr>
          <w:rFonts w:ascii="宋体" w:eastAsia="宋体" w:hAnsi="宋体" w:hint="eastAsia"/>
        </w:rPr>
        <w:t>组织对维修工作的执行和验证所需要的文件的编制、审核、批准制定了管理要求进行控制。</w:t>
      </w:r>
    </w:p>
    <w:p w:rsidR="00242D48" w:rsidRDefault="00975372">
      <w:pPr>
        <w:pStyle w:val="a5"/>
        <w:numPr>
          <w:ilvl w:val="0"/>
          <w:numId w:val="30"/>
        </w:numPr>
        <w:spacing w:beforeLines="0" w:afterLines="0"/>
        <w:ind w:left="0" w:firstLine="420"/>
        <w:outlineLvl w:val="9"/>
        <w:rPr>
          <w:rFonts w:ascii="宋体" w:eastAsia="宋体" w:hAnsi="宋体"/>
        </w:rPr>
      </w:pPr>
      <w:r>
        <w:rPr>
          <w:rFonts w:ascii="宋体" w:eastAsia="宋体" w:hAnsi="宋体" w:hint="eastAsia"/>
        </w:rPr>
        <w:t>组织所编写的维修文件满足清晰、简明、最大化减少歧义原则。</w:t>
      </w:r>
    </w:p>
    <w:p w:rsidR="00242D48" w:rsidRDefault="00975372">
      <w:pPr>
        <w:pStyle w:val="a5"/>
        <w:numPr>
          <w:ilvl w:val="0"/>
          <w:numId w:val="30"/>
        </w:numPr>
        <w:spacing w:beforeLines="0" w:afterLines="0"/>
        <w:ind w:left="0" w:firstLine="420"/>
        <w:outlineLvl w:val="9"/>
        <w:rPr>
          <w:rFonts w:ascii="宋体" w:eastAsia="宋体" w:hAnsi="宋体"/>
        </w:rPr>
      </w:pPr>
      <w:r>
        <w:rPr>
          <w:rFonts w:ascii="宋体" w:eastAsia="宋体" w:hAnsi="宋体" w:hint="eastAsia"/>
        </w:rPr>
        <w:t>组织为负责审核和批准维修文件的单位或个人有权查阅有关背景材料提供了方便。</w:t>
      </w:r>
    </w:p>
    <w:p w:rsidR="00242D48" w:rsidRDefault="00975372">
      <w:pPr>
        <w:pStyle w:val="a5"/>
        <w:numPr>
          <w:ilvl w:val="0"/>
          <w:numId w:val="30"/>
        </w:numPr>
        <w:spacing w:beforeLines="0" w:afterLines="0"/>
        <w:ind w:left="0" w:firstLine="420"/>
        <w:outlineLvl w:val="9"/>
        <w:rPr>
          <w:rFonts w:ascii="宋体" w:eastAsia="宋体" w:hAnsi="宋体"/>
        </w:rPr>
      </w:pPr>
      <w:r>
        <w:rPr>
          <w:rFonts w:ascii="宋体" w:eastAsia="宋体" w:hAnsi="宋体" w:hint="eastAsia"/>
        </w:rPr>
        <w:t>维修文件编制过程中充分征求了相关方的意见。</w:t>
      </w:r>
    </w:p>
    <w:p w:rsidR="00242D48" w:rsidRDefault="00975372">
      <w:pPr>
        <w:pStyle w:val="a5"/>
        <w:numPr>
          <w:ilvl w:val="0"/>
          <w:numId w:val="30"/>
        </w:numPr>
        <w:spacing w:beforeLines="0" w:afterLines="0"/>
        <w:ind w:left="0" w:firstLine="420"/>
        <w:outlineLvl w:val="9"/>
        <w:rPr>
          <w:rFonts w:ascii="宋体" w:eastAsia="宋体" w:hAnsi="宋体"/>
        </w:rPr>
      </w:pPr>
      <w:r>
        <w:rPr>
          <w:rFonts w:ascii="宋体" w:eastAsia="宋体" w:hAnsi="宋体" w:hint="eastAsia"/>
        </w:rPr>
        <w:t>组织对</w:t>
      </w:r>
      <w:proofErr w:type="gramStart"/>
      <w:r>
        <w:rPr>
          <w:rFonts w:ascii="宋体" w:eastAsia="宋体" w:hAnsi="宋体" w:hint="eastAsia"/>
        </w:rPr>
        <w:t>不</w:t>
      </w:r>
      <w:proofErr w:type="gramEnd"/>
      <w:r>
        <w:rPr>
          <w:rFonts w:ascii="宋体" w:eastAsia="宋体" w:hAnsi="宋体" w:hint="eastAsia"/>
        </w:rPr>
        <w:t>同类文件依据其重要性对编审</w:t>
      </w:r>
      <w:proofErr w:type="gramStart"/>
      <w:r>
        <w:rPr>
          <w:rFonts w:ascii="宋体" w:eastAsia="宋体" w:hAnsi="宋体" w:hint="eastAsia"/>
        </w:rPr>
        <w:t>批人员</w:t>
      </w:r>
      <w:proofErr w:type="gramEnd"/>
      <w:r>
        <w:rPr>
          <w:rFonts w:ascii="宋体" w:eastAsia="宋体" w:hAnsi="宋体" w:hint="eastAsia"/>
        </w:rPr>
        <w:t>资质进行了明确。</w:t>
      </w:r>
    </w:p>
    <w:p w:rsidR="00242D48" w:rsidRDefault="00975372">
      <w:pPr>
        <w:pStyle w:val="a5"/>
        <w:spacing w:before="156" w:after="156"/>
      </w:pPr>
      <w:r>
        <w:rPr>
          <w:rFonts w:hint="eastAsia"/>
        </w:rPr>
        <w:t>文件发布和分发控制</w:t>
      </w:r>
    </w:p>
    <w:p w:rsidR="00242D48" w:rsidRDefault="00975372">
      <w:pPr>
        <w:pStyle w:val="a5"/>
        <w:numPr>
          <w:ilvl w:val="0"/>
          <w:numId w:val="31"/>
        </w:numPr>
        <w:spacing w:beforeLines="0" w:afterLines="0"/>
        <w:ind w:left="0" w:firstLine="420"/>
        <w:outlineLvl w:val="9"/>
        <w:rPr>
          <w:rFonts w:ascii="宋体" w:eastAsia="宋体" w:hAnsi="宋体"/>
        </w:rPr>
      </w:pPr>
      <w:r>
        <w:rPr>
          <w:rFonts w:ascii="宋体" w:eastAsia="宋体" w:hAnsi="宋体" w:hint="eastAsia"/>
        </w:rPr>
        <w:t>组织建立了与所承接服务电厂之间顺畅的文件收发渠道。</w:t>
      </w:r>
    </w:p>
    <w:p w:rsidR="00242D48" w:rsidRDefault="00975372">
      <w:pPr>
        <w:pStyle w:val="a5"/>
        <w:numPr>
          <w:ilvl w:val="0"/>
          <w:numId w:val="31"/>
        </w:numPr>
        <w:spacing w:beforeLines="0" w:afterLines="0"/>
        <w:ind w:left="0" w:firstLine="420"/>
        <w:outlineLvl w:val="9"/>
        <w:rPr>
          <w:rFonts w:ascii="宋体" w:eastAsia="宋体" w:hAnsi="宋体"/>
        </w:rPr>
      </w:pPr>
      <w:r>
        <w:rPr>
          <w:rFonts w:ascii="宋体" w:eastAsia="宋体" w:hAnsi="宋体" w:hint="eastAsia"/>
        </w:rPr>
        <w:lastRenderedPageBreak/>
        <w:t>组织建立了文件</w:t>
      </w:r>
      <w:r>
        <w:rPr>
          <w:rFonts w:ascii="宋体" w:eastAsia="宋体" w:hAnsi="宋体"/>
        </w:rPr>
        <w:t>发布和分发系统</w:t>
      </w:r>
      <w:r>
        <w:rPr>
          <w:rFonts w:ascii="宋体" w:eastAsia="宋体" w:hAnsi="宋体" w:hint="eastAsia"/>
        </w:rPr>
        <w:t>并有效运作</w:t>
      </w:r>
      <w:r>
        <w:rPr>
          <w:rFonts w:ascii="宋体" w:eastAsia="宋体" w:hAnsi="宋体"/>
        </w:rPr>
        <w:t>。</w:t>
      </w:r>
    </w:p>
    <w:p w:rsidR="00242D48" w:rsidRDefault="00975372">
      <w:pPr>
        <w:pStyle w:val="a5"/>
        <w:numPr>
          <w:ilvl w:val="0"/>
          <w:numId w:val="31"/>
        </w:numPr>
        <w:spacing w:beforeLines="0" w:afterLines="0"/>
        <w:ind w:left="0" w:firstLine="420"/>
        <w:outlineLvl w:val="9"/>
        <w:rPr>
          <w:rFonts w:ascii="宋体" w:eastAsia="宋体" w:hAnsi="宋体"/>
        </w:rPr>
      </w:pPr>
      <w:r>
        <w:rPr>
          <w:rFonts w:ascii="宋体" w:eastAsia="宋体" w:hAnsi="宋体" w:hint="eastAsia"/>
        </w:rPr>
        <w:t>组织</w:t>
      </w:r>
      <w:r>
        <w:rPr>
          <w:rFonts w:ascii="宋体" w:eastAsia="宋体" w:hAnsi="宋体"/>
        </w:rPr>
        <w:t>使参与活动的人员能够了解并使用完成该项活动所需的正确合适的文件。</w:t>
      </w:r>
    </w:p>
    <w:p w:rsidR="00242D48" w:rsidRDefault="00975372">
      <w:pPr>
        <w:pStyle w:val="a5"/>
        <w:spacing w:before="156" w:after="156"/>
      </w:pPr>
      <w:r>
        <w:rPr>
          <w:rFonts w:hint="eastAsia"/>
        </w:rPr>
        <w:t>文件变更控制</w:t>
      </w:r>
    </w:p>
    <w:p w:rsidR="00242D48" w:rsidRDefault="00975372">
      <w:pPr>
        <w:pStyle w:val="a5"/>
        <w:numPr>
          <w:ilvl w:val="0"/>
          <w:numId w:val="32"/>
        </w:numPr>
        <w:spacing w:beforeLines="0" w:afterLines="0"/>
        <w:ind w:left="0" w:firstLine="420"/>
        <w:outlineLvl w:val="9"/>
        <w:rPr>
          <w:rFonts w:ascii="宋体" w:eastAsia="宋体" w:hAnsi="宋体"/>
        </w:rPr>
      </w:pPr>
      <w:r>
        <w:rPr>
          <w:rFonts w:ascii="宋体" w:eastAsia="宋体" w:hAnsi="宋体" w:hint="eastAsia"/>
        </w:rPr>
        <w:t>组织对文件变更制定了管理要求进行控制。</w:t>
      </w:r>
    </w:p>
    <w:p w:rsidR="00242D48" w:rsidRDefault="00975372">
      <w:pPr>
        <w:pStyle w:val="a5"/>
        <w:numPr>
          <w:ilvl w:val="0"/>
          <w:numId w:val="32"/>
        </w:numPr>
        <w:spacing w:beforeLines="0" w:afterLines="0"/>
        <w:ind w:left="0" w:firstLine="420"/>
        <w:outlineLvl w:val="9"/>
        <w:rPr>
          <w:rFonts w:ascii="宋体" w:eastAsia="宋体" w:hAnsi="宋体"/>
        </w:rPr>
      </w:pPr>
      <w:r>
        <w:rPr>
          <w:rFonts w:ascii="宋体" w:eastAsia="宋体" w:hAnsi="宋体"/>
        </w:rPr>
        <w:t>变更的文件由审核和批准原文件的同一单位进行审核和批准，或者由其专门指定的其他单位审核和批准。</w:t>
      </w:r>
    </w:p>
    <w:p w:rsidR="00242D48" w:rsidRDefault="00975372">
      <w:pPr>
        <w:pStyle w:val="a5"/>
        <w:numPr>
          <w:ilvl w:val="0"/>
          <w:numId w:val="32"/>
        </w:numPr>
        <w:spacing w:beforeLines="0" w:afterLines="0"/>
        <w:ind w:left="0" w:firstLine="420"/>
        <w:outlineLvl w:val="9"/>
        <w:rPr>
          <w:rFonts w:ascii="宋体" w:eastAsia="宋体" w:hAnsi="宋体"/>
        </w:rPr>
      </w:pPr>
      <w:r>
        <w:rPr>
          <w:rFonts w:ascii="宋体" w:eastAsia="宋体" w:hAnsi="宋体"/>
        </w:rPr>
        <w:t>把文件的修订及其实际情况迅速通知</w:t>
      </w:r>
      <w:r>
        <w:rPr>
          <w:rFonts w:ascii="宋体" w:eastAsia="宋体" w:hAnsi="宋体" w:hint="eastAsia"/>
        </w:rPr>
        <w:t>至</w:t>
      </w:r>
      <w:r>
        <w:rPr>
          <w:rFonts w:ascii="宋体" w:eastAsia="宋体" w:hAnsi="宋体"/>
        </w:rPr>
        <w:t>所有</w:t>
      </w:r>
      <w:r>
        <w:rPr>
          <w:rFonts w:ascii="宋体" w:eastAsia="宋体" w:hAnsi="宋体" w:hint="eastAsia"/>
        </w:rPr>
        <w:t>相关</w:t>
      </w:r>
      <w:r>
        <w:rPr>
          <w:rFonts w:ascii="宋体" w:eastAsia="宋体" w:hAnsi="宋体"/>
        </w:rPr>
        <w:t>的人员和单位，以防止使用过时的或不合适的文件。</w:t>
      </w:r>
    </w:p>
    <w:p w:rsidR="00242D48" w:rsidRDefault="00975372">
      <w:pPr>
        <w:pStyle w:val="a5"/>
        <w:spacing w:before="156" w:after="156"/>
      </w:pPr>
      <w:r>
        <w:rPr>
          <w:rFonts w:hint="eastAsia"/>
        </w:rPr>
        <w:t>文件定期审查</w:t>
      </w:r>
    </w:p>
    <w:p w:rsidR="00242D48" w:rsidRDefault="00975372">
      <w:pPr>
        <w:pStyle w:val="a5"/>
        <w:numPr>
          <w:ilvl w:val="0"/>
          <w:numId w:val="33"/>
        </w:numPr>
        <w:spacing w:beforeLines="0" w:afterLines="0"/>
        <w:ind w:left="0" w:firstLine="420"/>
        <w:outlineLvl w:val="9"/>
        <w:rPr>
          <w:rFonts w:ascii="宋体" w:eastAsia="宋体" w:hAnsi="宋体"/>
        </w:rPr>
      </w:pPr>
      <w:r>
        <w:rPr>
          <w:rFonts w:ascii="宋体" w:eastAsia="宋体" w:hAnsi="宋体" w:hint="eastAsia"/>
        </w:rPr>
        <w:t>组织定期对文件体系的适用性和有效性进行审查，并制定纠正措施进行持续改进。</w:t>
      </w:r>
    </w:p>
    <w:p w:rsidR="00242D48" w:rsidRDefault="00975372">
      <w:pPr>
        <w:pStyle w:val="a5"/>
        <w:numPr>
          <w:ilvl w:val="0"/>
          <w:numId w:val="33"/>
        </w:numPr>
        <w:spacing w:beforeLines="0" w:afterLines="0"/>
        <w:ind w:left="0" w:firstLine="420"/>
        <w:outlineLvl w:val="9"/>
        <w:rPr>
          <w:rFonts w:ascii="宋体" w:eastAsia="宋体" w:hAnsi="宋体"/>
        </w:rPr>
      </w:pPr>
      <w:r>
        <w:rPr>
          <w:rFonts w:ascii="宋体" w:eastAsia="宋体" w:hAnsi="宋体" w:hint="eastAsia"/>
        </w:rPr>
        <w:t>组织明确了文件定期审查的周期，首次发布的文件相对其他文件就审查周期提出了更高的要求。</w:t>
      </w:r>
    </w:p>
    <w:p w:rsidR="00242D48" w:rsidRDefault="00975372">
      <w:pPr>
        <w:pStyle w:val="a5"/>
        <w:numPr>
          <w:ilvl w:val="0"/>
          <w:numId w:val="33"/>
        </w:numPr>
        <w:spacing w:beforeLines="0" w:afterLines="0"/>
        <w:ind w:left="0" w:firstLine="420"/>
        <w:outlineLvl w:val="9"/>
        <w:rPr>
          <w:rFonts w:ascii="宋体" w:eastAsia="宋体" w:hAnsi="宋体"/>
        </w:rPr>
      </w:pPr>
      <w:r>
        <w:rPr>
          <w:rFonts w:ascii="宋体" w:eastAsia="宋体" w:hAnsi="宋体" w:hint="eastAsia"/>
        </w:rPr>
        <w:t>组织对文件日常使用过程中的反馈进行了完整收集，并反馈至文件的定期审查输入中。</w:t>
      </w:r>
    </w:p>
    <w:p w:rsidR="00242D48" w:rsidRDefault="00975372">
      <w:pPr>
        <w:pStyle w:val="a5"/>
        <w:numPr>
          <w:ilvl w:val="0"/>
          <w:numId w:val="33"/>
        </w:numPr>
        <w:spacing w:beforeLines="0" w:afterLines="0"/>
        <w:ind w:left="0" w:firstLine="420"/>
        <w:outlineLvl w:val="9"/>
        <w:rPr>
          <w:rFonts w:ascii="宋体" w:eastAsia="宋体" w:hAnsi="宋体"/>
        </w:rPr>
      </w:pPr>
      <w:r>
        <w:rPr>
          <w:rFonts w:ascii="宋体" w:eastAsia="宋体" w:hAnsi="宋体" w:hint="eastAsia"/>
        </w:rPr>
        <w:t>在程序审查时，使用相关手段以确保审查的广度和深度是一致的、充分的。</w:t>
      </w:r>
    </w:p>
    <w:p w:rsidR="00242D48" w:rsidRDefault="00975372">
      <w:pPr>
        <w:pStyle w:val="a5"/>
        <w:numPr>
          <w:ilvl w:val="0"/>
          <w:numId w:val="33"/>
        </w:numPr>
        <w:spacing w:beforeLines="0" w:afterLines="0"/>
        <w:ind w:left="0" w:firstLine="420"/>
        <w:outlineLvl w:val="9"/>
        <w:rPr>
          <w:rFonts w:ascii="宋体" w:eastAsia="宋体" w:hAnsi="宋体"/>
        </w:rPr>
      </w:pPr>
      <w:r>
        <w:rPr>
          <w:rFonts w:ascii="宋体" w:eastAsia="宋体" w:hAnsi="宋体" w:hint="eastAsia"/>
        </w:rPr>
        <w:t>文件的定期审查得到了相关部门的充分参与。</w:t>
      </w:r>
    </w:p>
    <w:p w:rsidR="00242D48" w:rsidRDefault="00975372">
      <w:pPr>
        <w:pStyle w:val="a5"/>
        <w:spacing w:before="156" w:after="156"/>
      </w:pPr>
      <w:r>
        <w:rPr>
          <w:rFonts w:hint="eastAsia"/>
        </w:rPr>
        <w:t>技术文件标准管理</w:t>
      </w:r>
    </w:p>
    <w:p w:rsidR="00242D48" w:rsidRDefault="00975372">
      <w:pPr>
        <w:pStyle w:val="a5"/>
        <w:numPr>
          <w:ilvl w:val="0"/>
          <w:numId w:val="34"/>
        </w:numPr>
        <w:spacing w:beforeLines="0" w:afterLines="0"/>
        <w:ind w:left="0" w:firstLine="420"/>
        <w:outlineLvl w:val="9"/>
        <w:rPr>
          <w:rFonts w:ascii="宋体" w:eastAsia="宋体" w:hAnsi="宋体"/>
        </w:rPr>
      </w:pPr>
      <w:r>
        <w:rPr>
          <w:rFonts w:ascii="宋体" w:eastAsia="宋体" w:hAnsi="宋体" w:hint="eastAsia"/>
        </w:rPr>
        <w:t>组织就自身所适用的技术范畴建立了技术文件标准库。</w:t>
      </w:r>
    </w:p>
    <w:p w:rsidR="00242D48" w:rsidRDefault="00975372">
      <w:pPr>
        <w:pStyle w:val="a5"/>
        <w:numPr>
          <w:ilvl w:val="0"/>
          <w:numId w:val="34"/>
        </w:numPr>
        <w:spacing w:beforeLines="0" w:afterLines="0"/>
        <w:ind w:left="0" w:firstLine="420"/>
        <w:outlineLvl w:val="9"/>
        <w:rPr>
          <w:rFonts w:ascii="宋体" w:eastAsia="宋体" w:hAnsi="宋体"/>
        </w:rPr>
      </w:pPr>
      <w:r>
        <w:rPr>
          <w:rFonts w:ascii="宋体" w:eastAsia="宋体" w:hAnsi="宋体" w:hint="eastAsia"/>
        </w:rPr>
        <w:t>组织就技术文件标准更新情况进行持续性跟踪，及时将最新标准反映</w:t>
      </w:r>
      <w:proofErr w:type="gramStart"/>
      <w:r>
        <w:rPr>
          <w:rFonts w:ascii="宋体" w:eastAsia="宋体" w:hAnsi="宋体" w:hint="eastAsia"/>
        </w:rPr>
        <w:t>至组织</w:t>
      </w:r>
      <w:proofErr w:type="gramEnd"/>
      <w:r>
        <w:rPr>
          <w:rFonts w:ascii="宋体" w:eastAsia="宋体" w:hAnsi="宋体" w:hint="eastAsia"/>
        </w:rPr>
        <w:t>内部。</w:t>
      </w:r>
    </w:p>
    <w:p w:rsidR="00242D48" w:rsidRDefault="00975372">
      <w:pPr>
        <w:pStyle w:val="a5"/>
        <w:numPr>
          <w:ilvl w:val="0"/>
          <w:numId w:val="34"/>
        </w:numPr>
        <w:spacing w:beforeLines="0" w:afterLines="0"/>
        <w:ind w:left="0" w:firstLine="420"/>
        <w:outlineLvl w:val="9"/>
        <w:rPr>
          <w:rFonts w:ascii="宋体" w:eastAsia="宋体" w:hAnsi="宋体"/>
        </w:rPr>
      </w:pPr>
      <w:r>
        <w:rPr>
          <w:rFonts w:ascii="宋体" w:eastAsia="宋体" w:hAnsi="宋体" w:hint="eastAsia"/>
        </w:rPr>
        <w:t>一线维修人员和技术人员接受了技术文件标准的充分的培训。</w:t>
      </w:r>
    </w:p>
    <w:p w:rsidR="00242D48" w:rsidRDefault="00975372">
      <w:pPr>
        <w:pStyle w:val="a5"/>
        <w:numPr>
          <w:ilvl w:val="0"/>
          <w:numId w:val="34"/>
        </w:numPr>
        <w:spacing w:beforeLines="0" w:afterLines="0"/>
        <w:ind w:left="0" w:firstLine="420"/>
        <w:outlineLvl w:val="9"/>
        <w:rPr>
          <w:rFonts w:ascii="宋体" w:eastAsia="宋体" w:hAnsi="宋体"/>
        </w:rPr>
      </w:pPr>
      <w:r>
        <w:rPr>
          <w:rFonts w:ascii="宋体" w:eastAsia="宋体" w:hAnsi="宋体" w:hint="eastAsia"/>
        </w:rPr>
        <w:t>组织能就维修过程中出现的非预期缺陷从技术角度为电厂提供处理方案的建议。</w:t>
      </w:r>
    </w:p>
    <w:p w:rsidR="00242D48" w:rsidRDefault="00975372">
      <w:pPr>
        <w:pStyle w:val="a4"/>
        <w:spacing w:before="156" w:after="156"/>
      </w:pPr>
      <w:r>
        <w:rPr>
          <w:rFonts w:hint="eastAsia"/>
        </w:rPr>
        <w:t>维修实施过程、质量控制的有效性</w:t>
      </w:r>
    </w:p>
    <w:p w:rsidR="00242D48" w:rsidRDefault="00975372">
      <w:pPr>
        <w:pStyle w:val="a5"/>
        <w:spacing w:before="156" w:after="156"/>
      </w:pPr>
      <w:r>
        <w:rPr>
          <w:rFonts w:hint="eastAsia"/>
        </w:rPr>
        <w:t>总则</w:t>
      </w:r>
    </w:p>
    <w:p w:rsidR="00242D48" w:rsidRDefault="00975372">
      <w:pPr>
        <w:pStyle w:val="a5"/>
        <w:numPr>
          <w:ilvl w:val="0"/>
          <w:numId w:val="0"/>
        </w:numPr>
        <w:spacing w:beforeLines="0" w:afterLines="0"/>
        <w:ind w:firstLine="420"/>
        <w:outlineLvl w:val="9"/>
        <w:rPr>
          <w:rFonts w:ascii="宋体" w:eastAsia="宋体" w:hAnsi="宋体"/>
        </w:rPr>
      </w:pPr>
      <w:r>
        <w:rPr>
          <w:rFonts w:ascii="宋体" w:eastAsia="宋体" w:hAnsi="宋体" w:hint="eastAsia"/>
        </w:rPr>
        <w:t>维修活动实施过程中始终追求高标准，由有资格的人员按照有效的工作文件，使用合格的工器具，在合适的环境下高效地开展维修活动，及时反馈和处理维修过程中发现的非预期缺陷，始终以设备修后性能的保持或提升为追求目标，有效地支持电厂安全稳定运行。</w:t>
      </w:r>
    </w:p>
    <w:p w:rsidR="00242D48" w:rsidRDefault="00975372">
      <w:pPr>
        <w:pStyle w:val="a5"/>
        <w:spacing w:before="156" w:after="156"/>
      </w:pPr>
      <w:r>
        <w:rPr>
          <w:rFonts w:hint="eastAsia"/>
        </w:rPr>
        <w:t>维修活动的计划</w:t>
      </w:r>
    </w:p>
    <w:p w:rsidR="00242D48" w:rsidRDefault="00975372">
      <w:pPr>
        <w:pStyle w:val="a5"/>
        <w:numPr>
          <w:ilvl w:val="0"/>
          <w:numId w:val="35"/>
        </w:numPr>
        <w:spacing w:beforeLines="0" w:afterLines="0"/>
        <w:ind w:left="0" w:firstLine="420"/>
        <w:outlineLvl w:val="9"/>
        <w:rPr>
          <w:rFonts w:ascii="宋体" w:eastAsia="宋体" w:hAnsi="宋体"/>
        </w:rPr>
      </w:pPr>
      <w:r>
        <w:rPr>
          <w:rFonts w:ascii="宋体" w:eastAsia="宋体" w:hAnsi="宋体" w:hint="eastAsia"/>
        </w:rPr>
        <w:t>组织能主动与所承接服务的电厂就维修活动的计划安排进行经常性沟通，从前期类似活动的实施角度提供适当建议。</w:t>
      </w:r>
    </w:p>
    <w:p w:rsidR="00242D48" w:rsidRDefault="00975372">
      <w:pPr>
        <w:pStyle w:val="a5"/>
        <w:numPr>
          <w:ilvl w:val="0"/>
          <w:numId w:val="35"/>
        </w:numPr>
        <w:spacing w:beforeLines="0" w:afterLines="0"/>
        <w:ind w:left="0" w:firstLine="420"/>
        <w:outlineLvl w:val="9"/>
        <w:rPr>
          <w:rFonts w:ascii="宋体" w:eastAsia="宋体" w:hAnsi="宋体"/>
        </w:rPr>
      </w:pPr>
      <w:r>
        <w:rPr>
          <w:rFonts w:ascii="宋体" w:eastAsia="宋体" w:hAnsi="宋体" w:hint="eastAsia"/>
        </w:rPr>
        <w:t>在电厂大修期间对所承接维修工作按一定周期做出计划，计划中不得以牺牲质量为代价压缩工期。</w:t>
      </w:r>
    </w:p>
    <w:p w:rsidR="00242D48" w:rsidRDefault="00975372">
      <w:pPr>
        <w:pStyle w:val="a5"/>
        <w:numPr>
          <w:ilvl w:val="0"/>
          <w:numId w:val="35"/>
        </w:numPr>
        <w:spacing w:beforeLines="0" w:afterLines="0"/>
        <w:ind w:left="0" w:firstLine="420"/>
        <w:outlineLvl w:val="9"/>
        <w:rPr>
          <w:rFonts w:ascii="宋体" w:eastAsia="宋体" w:hAnsi="宋体"/>
        </w:rPr>
      </w:pPr>
      <w:r>
        <w:rPr>
          <w:rFonts w:ascii="宋体" w:eastAsia="宋体" w:hAnsi="宋体" w:hint="eastAsia"/>
        </w:rPr>
        <w:t>对同一班组或人员短期内需完成的多项维修活动的情况，计划过程中充分考虑了人员的持续工作时间和劳动强度。</w:t>
      </w:r>
    </w:p>
    <w:p w:rsidR="00242D48" w:rsidRDefault="00975372">
      <w:pPr>
        <w:pStyle w:val="a5"/>
        <w:spacing w:before="156" w:after="156"/>
      </w:pPr>
      <w:r>
        <w:rPr>
          <w:rFonts w:hint="eastAsia"/>
        </w:rPr>
        <w:t>维修活动的协调</w:t>
      </w:r>
    </w:p>
    <w:p w:rsidR="00242D48" w:rsidRDefault="00975372">
      <w:pPr>
        <w:pStyle w:val="a5"/>
        <w:numPr>
          <w:ilvl w:val="0"/>
          <w:numId w:val="36"/>
        </w:numPr>
        <w:spacing w:beforeLines="0" w:afterLines="0"/>
        <w:ind w:left="0" w:firstLine="420"/>
        <w:outlineLvl w:val="9"/>
        <w:rPr>
          <w:rFonts w:ascii="宋体" w:eastAsia="宋体" w:hAnsi="宋体"/>
        </w:rPr>
      </w:pPr>
      <w:r>
        <w:rPr>
          <w:rFonts w:ascii="宋体" w:eastAsia="宋体" w:hAnsi="宋体" w:hint="eastAsia"/>
        </w:rPr>
        <w:t>组织安排专人与所承接服务的电厂就维修活动的实施进行协调。</w:t>
      </w:r>
    </w:p>
    <w:p w:rsidR="00242D48" w:rsidRDefault="00975372">
      <w:pPr>
        <w:pStyle w:val="a5"/>
        <w:numPr>
          <w:ilvl w:val="0"/>
          <w:numId w:val="36"/>
        </w:numPr>
        <w:spacing w:beforeLines="0" w:afterLines="0"/>
        <w:ind w:left="0" w:firstLine="420"/>
        <w:outlineLvl w:val="9"/>
        <w:rPr>
          <w:rFonts w:ascii="宋体" w:eastAsia="宋体" w:hAnsi="宋体"/>
        </w:rPr>
      </w:pPr>
      <w:r>
        <w:rPr>
          <w:rFonts w:ascii="宋体" w:eastAsia="宋体" w:hAnsi="宋体" w:hint="eastAsia"/>
        </w:rPr>
        <w:t>对维修活动中出现的非预期情况，及时主动进行汇报并协助采取措施解决问题。</w:t>
      </w:r>
    </w:p>
    <w:p w:rsidR="00242D48" w:rsidRDefault="00975372">
      <w:pPr>
        <w:pStyle w:val="a5"/>
        <w:numPr>
          <w:ilvl w:val="0"/>
          <w:numId w:val="36"/>
        </w:numPr>
        <w:spacing w:beforeLines="0" w:afterLines="0"/>
        <w:ind w:left="0" w:firstLine="420"/>
        <w:outlineLvl w:val="9"/>
        <w:rPr>
          <w:rFonts w:ascii="宋体" w:eastAsia="宋体" w:hAnsi="宋体"/>
        </w:rPr>
      </w:pPr>
      <w:r>
        <w:rPr>
          <w:rFonts w:ascii="宋体" w:eastAsia="宋体" w:hAnsi="宋体" w:hint="eastAsia"/>
        </w:rPr>
        <w:lastRenderedPageBreak/>
        <w:t>对现场出现交叉作业的情况，能与其他组织建立畅通的沟通渠道，就计划安排、公用工具使用等进行高效协调。</w:t>
      </w:r>
    </w:p>
    <w:p w:rsidR="00242D48" w:rsidRDefault="00975372">
      <w:pPr>
        <w:pStyle w:val="a5"/>
        <w:spacing w:before="156" w:after="156"/>
      </w:pPr>
      <w:r>
        <w:rPr>
          <w:rFonts w:hint="eastAsia"/>
        </w:rPr>
        <w:t>工作文件控制</w:t>
      </w:r>
    </w:p>
    <w:p w:rsidR="00242D48" w:rsidRDefault="00975372">
      <w:pPr>
        <w:pStyle w:val="a5"/>
        <w:numPr>
          <w:ilvl w:val="0"/>
          <w:numId w:val="37"/>
        </w:numPr>
        <w:spacing w:beforeLines="0" w:afterLines="0"/>
        <w:ind w:left="0" w:firstLine="420"/>
        <w:outlineLvl w:val="9"/>
        <w:rPr>
          <w:rFonts w:ascii="宋体" w:eastAsia="宋体" w:hAnsi="宋体"/>
        </w:rPr>
      </w:pPr>
      <w:r>
        <w:rPr>
          <w:rFonts w:ascii="宋体" w:eastAsia="宋体" w:hAnsi="宋体" w:hint="eastAsia"/>
        </w:rPr>
        <w:t>维修人员在开展维修工作开始前一定时间提前对需使用的工作文件进行了充分的审查。</w:t>
      </w:r>
    </w:p>
    <w:p w:rsidR="00242D48" w:rsidRDefault="00975372">
      <w:pPr>
        <w:pStyle w:val="a5"/>
        <w:numPr>
          <w:ilvl w:val="0"/>
          <w:numId w:val="37"/>
        </w:numPr>
        <w:spacing w:beforeLines="0" w:afterLines="0"/>
        <w:ind w:left="0" w:firstLine="420"/>
        <w:outlineLvl w:val="9"/>
        <w:rPr>
          <w:rFonts w:ascii="宋体" w:eastAsia="宋体" w:hAnsi="宋体"/>
        </w:rPr>
      </w:pPr>
      <w:r>
        <w:rPr>
          <w:rFonts w:ascii="宋体" w:eastAsia="宋体" w:hAnsi="宋体" w:hint="eastAsia"/>
        </w:rPr>
        <w:t>维修活动开始前确认了维修工作文件完全适用于维修对象及所计划实施的维修活动，充分审视了相关工作文件是否为最新有效受控文件。</w:t>
      </w:r>
    </w:p>
    <w:p w:rsidR="00242D48" w:rsidRDefault="00975372">
      <w:pPr>
        <w:pStyle w:val="a5"/>
        <w:numPr>
          <w:ilvl w:val="0"/>
          <w:numId w:val="37"/>
        </w:numPr>
        <w:spacing w:beforeLines="0" w:afterLines="0"/>
        <w:ind w:left="0" w:firstLine="420"/>
        <w:outlineLvl w:val="9"/>
        <w:rPr>
          <w:rFonts w:ascii="宋体" w:eastAsia="宋体" w:hAnsi="宋体"/>
        </w:rPr>
      </w:pPr>
      <w:r>
        <w:rPr>
          <w:rFonts w:ascii="宋体" w:eastAsia="宋体" w:hAnsi="宋体" w:hint="eastAsia"/>
        </w:rPr>
        <w:t>维修人员对工作文件的审查意见及时反馈至工作包准备人并与其进行了充分的沟通。</w:t>
      </w:r>
    </w:p>
    <w:p w:rsidR="00242D48" w:rsidRDefault="00975372">
      <w:pPr>
        <w:pStyle w:val="a5"/>
        <w:numPr>
          <w:ilvl w:val="0"/>
          <w:numId w:val="37"/>
        </w:numPr>
        <w:spacing w:beforeLines="0" w:afterLines="0"/>
        <w:ind w:left="0" w:firstLine="420"/>
        <w:outlineLvl w:val="9"/>
        <w:rPr>
          <w:rFonts w:ascii="宋体" w:eastAsia="宋体" w:hAnsi="宋体"/>
        </w:rPr>
      </w:pPr>
      <w:r>
        <w:rPr>
          <w:rFonts w:ascii="宋体" w:eastAsia="宋体" w:hAnsi="宋体" w:hint="eastAsia"/>
        </w:rPr>
        <w:t>维修执行过程中对工作文件的临时修改，经过了必要的审批流程。</w:t>
      </w:r>
    </w:p>
    <w:p w:rsidR="00242D48" w:rsidRDefault="00975372">
      <w:pPr>
        <w:pStyle w:val="a5"/>
        <w:spacing w:before="156" w:after="156"/>
      </w:pPr>
      <w:r>
        <w:rPr>
          <w:rFonts w:hint="eastAsia"/>
        </w:rPr>
        <w:t>工前会</w:t>
      </w:r>
    </w:p>
    <w:p w:rsidR="00242D48" w:rsidRDefault="00975372">
      <w:pPr>
        <w:pStyle w:val="a5"/>
        <w:numPr>
          <w:ilvl w:val="0"/>
          <w:numId w:val="38"/>
        </w:numPr>
        <w:spacing w:beforeLines="0" w:afterLines="0"/>
        <w:ind w:left="0" w:firstLine="420"/>
        <w:outlineLvl w:val="9"/>
        <w:rPr>
          <w:rFonts w:ascii="宋体" w:eastAsia="宋体" w:hAnsi="宋体"/>
        </w:rPr>
      </w:pPr>
      <w:r>
        <w:rPr>
          <w:rFonts w:ascii="宋体" w:eastAsia="宋体" w:hAnsi="宋体" w:hint="eastAsia"/>
        </w:rPr>
        <w:t>在系统或设备上从事的各种维修活动，在工作开始前应召开工前会并形成记录。</w:t>
      </w:r>
    </w:p>
    <w:p w:rsidR="00242D48" w:rsidRDefault="00975372">
      <w:pPr>
        <w:pStyle w:val="a5"/>
        <w:numPr>
          <w:ilvl w:val="0"/>
          <w:numId w:val="38"/>
        </w:numPr>
        <w:spacing w:beforeLines="0" w:afterLines="0"/>
        <w:ind w:left="0" w:firstLine="420"/>
        <w:outlineLvl w:val="9"/>
        <w:rPr>
          <w:rFonts w:ascii="宋体" w:eastAsia="宋体" w:hAnsi="宋体"/>
        </w:rPr>
      </w:pPr>
      <w:r>
        <w:rPr>
          <w:rFonts w:ascii="宋体" w:eastAsia="宋体" w:hAnsi="宋体" w:hint="eastAsia"/>
        </w:rPr>
        <w:t>工前会一般应包括工作任务总体情况、工作任务顺序要求、重要风险及应对措施、易失误的环节、人员分工及联络方法、前期经验反馈等内容。</w:t>
      </w:r>
    </w:p>
    <w:p w:rsidR="00242D48" w:rsidRDefault="00975372">
      <w:pPr>
        <w:pStyle w:val="a5"/>
        <w:numPr>
          <w:ilvl w:val="0"/>
          <w:numId w:val="38"/>
        </w:numPr>
        <w:spacing w:beforeLines="0" w:afterLines="0"/>
        <w:ind w:left="0" w:firstLine="420"/>
        <w:outlineLvl w:val="9"/>
        <w:rPr>
          <w:rFonts w:ascii="宋体" w:eastAsia="宋体" w:hAnsi="宋体"/>
        </w:rPr>
      </w:pPr>
      <w:r>
        <w:rPr>
          <w:rFonts w:ascii="宋体" w:eastAsia="宋体" w:hAnsi="宋体" w:hint="eastAsia"/>
        </w:rPr>
        <w:t>如工作组人员变动或现场风险条件发生变化时，应再次召开工前会。</w:t>
      </w:r>
    </w:p>
    <w:p w:rsidR="00242D48" w:rsidRDefault="00975372">
      <w:pPr>
        <w:pStyle w:val="a5"/>
        <w:spacing w:before="156" w:after="156"/>
      </w:pPr>
      <w:r>
        <w:rPr>
          <w:rFonts w:hint="eastAsia"/>
        </w:rPr>
        <w:t>工作先决条件确认</w:t>
      </w:r>
    </w:p>
    <w:p w:rsidR="00242D48" w:rsidRDefault="00975372">
      <w:pPr>
        <w:pStyle w:val="a5"/>
        <w:numPr>
          <w:ilvl w:val="0"/>
          <w:numId w:val="0"/>
        </w:numPr>
        <w:spacing w:beforeLines="0" w:afterLines="0"/>
        <w:ind w:firstLine="420"/>
        <w:outlineLvl w:val="9"/>
        <w:rPr>
          <w:rFonts w:ascii="宋体" w:eastAsia="宋体" w:hAnsi="宋体"/>
        </w:rPr>
      </w:pPr>
      <w:r>
        <w:rPr>
          <w:rFonts w:ascii="宋体" w:eastAsia="宋体" w:hAnsi="宋体" w:hint="eastAsia"/>
        </w:rPr>
        <w:t>在实施维修活动前，维修人员应确认维修对象隔离情况、维修对象与工作许可匹配情况、防护措施执行情况等先决条件已满足要求。</w:t>
      </w:r>
    </w:p>
    <w:p w:rsidR="00242D48" w:rsidRDefault="00975372">
      <w:pPr>
        <w:pStyle w:val="a5"/>
        <w:spacing w:before="156" w:after="156"/>
      </w:pPr>
      <w:r>
        <w:rPr>
          <w:rFonts w:hint="eastAsia"/>
        </w:rPr>
        <w:t>工作现场布置</w:t>
      </w:r>
    </w:p>
    <w:p w:rsidR="00242D48" w:rsidRDefault="00975372">
      <w:pPr>
        <w:pStyle w:val="a5"/>
        <w:numPr>
          <w:ilvl w:val="0"/>
          <w:numId w:val="39"/>
        </w:numPr>
        <w:spacing w:beforeLines="0" w:afterLines="0"/>
        <w:ind w:left="0" w:firstLine="420"/>
        <w:outlineLvl w:val="9"/>
        <w:rPr>
          <w:rFonts w:ascii="宋体" w:eastAsia="宋体" w:hAnsi="宋体"/>
        </w:rPr>
      </w:pPr>
      <w:r>
        <w:rPr>
          <w:rFonts w:ascii="宋体" w:eastAsia="宋体" w:hAnsi="宋体" w:hint="eastAsia"/>
        </w:rPr>
        <w:t>工作负责人应在维修现场整齐摆放工器具、备品备件、材料和工作文件。</w:t>
      </w:r>
    </w:p>
    <w:p w:rsidR="00242D48" w:rsidRDefault="00975372">
      <w:pPr>
        <w:pStyle w:val="a5"/>
        <w:numPr>
          <w:ilvl w:val="0"/>
          <w:numId w:val="39"/>
        </w:numPr>
        <w:spacing w:beforeLines="0" w:afterLines="0"/>
        <w:ind w:left="0" w:firstLine="420"/>
        <w:outlineLvl w:val="9"/>
        <w:rPr>
          <w:rFonts w:ascii="宋体" w:eastAsia="宋体" w:hAnsi="宋体"/>
        </w:rPr>
      </w:pPr>
      <w:r>
        <w:rPr>
          <w:rFonts w:ascii="宋体" w:eastAsia="宋体" w:hAnsi="宋体" w:hint="eastAsia"/>
        </w:rPr>
        <w:t>工作负责人应根据完成维修任务的需要，对维修现场进行布置和挂牌标示。</w:t>
      </w:r>
    </w:p>
    <w:p w:rsidR="00242D48" w:rsidRDefault="00975372">
      <w:pPr>
        <w:pStyle w:val="a5"/>
        <w:numPr>
          <w:ilvl w:val="0"/>
          <w:numId w:val="39"/>
        </w:numPr>
        <w:spacing w:beforeLines="0" w:afterLines="0"/>
        <w:ind w:left="0" w:firstLine="420"/>
        <w:outlineLvl w:val="9"/>
        <w:rPr>
          <w:rFonts w:ascii="宋体" w:eastAsia="宋体" w:hAnsi="宋体"/>
        </w:rPr>
      </w:pPr>
      <w:r>
        <w:rPr>
          <w:rFonts w:ascii="宋体" w:eastAsia="宋体" w:hAnsi="宋体" w:hint="eastAsia"/>
        </w:rPr>
        <w:t>工作区域自维修工作开始至维修工作结束能始终保持整洁。</w:t>
      </w:r>
    </w:p>
    <w:p w:rsidR="00242D48" w:rsidRDefault="00975372">
      <w:pPr>
        <w:pStyle w:val="a5"/>
        <w:spacing w:before="156" w:after="156"/>
      </w:pPr>
      <w:r>
        <w:rPr>
          <w:rFonts w:hint="eastAsia"/>
        </w:rPr>
        <w:t>维修工艺过程控制</w:t>
      </w:r>
    </w:p>
    <w:p w:rsidR="00242D48" w:rsidRDefault="00975372">
      <w:pPr>
        <w:pStyle w:val="a5"/>
        <w:numPr>
          <w:ilvl w:val="0"/>
          <w:numId w:val="40"/>
        </w:numPr>
        <w:spacing w:beforeLines="0" w:afterLines="0"/>
        <w:ind w:left="0" w:firstLine="420"/>
        <w:outlineLvl w:val="9"/>
        <w:rPr>
          <w:rFonts w:ascii="宋体" w:eastAsia="宋体" w:hAnsi="宋体"/>
        </w:rPr>
      </w:pPr>
      <w:r>
        <w:rPr>
          <w:rFonts w:ascii="宋体" w:eastAsia="宋体" w:hAnsi="宋体" w:hint="eastAsia"/>
        </w:rPr>
        <w:t>维修人员在工作过程中不得超出工作许可规定的工作范围。</w:t>
      </w:r>
    </w:p>
    <w:p w:rsidR="00242D48" w:rsidRDefault="00975372">
      <w:pPr>
        <w:pStyle w:val="a5"/>
        <w:numPr>
          <w:ilvl w:val="0"/>
          <w:numId w:val="40"/>
        </w:numPr>
        <w:spacing w:beforeLines="0" w:afterLines="0"/>
        <w:ind w:left="0" w:firstLine="420"/>
        <w:outlineLvl w:val="9"/>
        <w:rPr>
          <w:rFonts w:ascii="宋体" w:eastAsia="宋体" w:hAnsi="宋体"/>
        </w:rPr>
      </w:pPr>
      <w:r>
        <w:rPr>
          <w:rFonts w:ascii="宋体" w:eastAsia="宋体" w:hAnsi="宋体" w:hint="eastAsia"/>
        </w:rPr>
        <w:t>维修人员应按照维修规程的内容要求逐步实施维修工作，实际维修步序应与维修规程保持一致，实施维修步序前应仔细阅读理解维修规程要求，维修步序完成后应及时对规程内容进行确认。</w:t>
      </w:r>
    </w:p>
    <w:p w:rsidR="00242D48" w:rsidRDefault="00975372">
      <w:pPr>
        <w:pStyle w:val="a5"/>
        <w:numPr>
          <w:ilvl w:val="0"/>
          <w:numId w:val="40"/>
        </w:numPr>
        <w:spacing w:beforeLines="0" w:afterLines="0"/>
        <w:ind w:left="0" w:firstLine="420"/>
        <w:outlineLvl w:val="9"/>
        <w:rPr>
          <w:rFonts w:ascii="宋体" w:eastAsia="宋体" w:hAnsi="宋体"/>
        </w:rPr>
      </w:pPr>
      <w:r>
        <w:rPr>
          <w:rFonts w:ascii="宋体" w:eastAsia="宋体" w:hAnsi="宋体" w:hint="eastAsia"/>
        </w:rPr>
        <w:t>维修人员应认真测量设备的维修前、维修中、维修后状态及参数，客观、同步地在维修规程中进行记录。</w:t>
      </w:r>
    </w:p>
    <w:p w:rsidR="00242D48" w:rsidRDefault="00975372">
      <w:pPr>
        <w:pStyle w:val="a5"/>
        <w:numPr>
          <w:ilvl w:val="0"/>
          <w:numId w:val="40"/>
        </w:numPr>
        <w:spacing w:beforeLines="0" w:afterLines="0"/>
        <w:ind w:left="0" w:firstLine="420"/>
        <w:outlineLvl w:val="9"/>
        <w:rPr>
          <w:rFonts w:ascii="宋体" w:eastAsia="宋体" w:hAnsi="宋体"/>
        </w:rPr>
      </w:pPr>
      <w:r>
        <w:rPr>
          <w:rFonts w:ascii="宋体" w:eastAsia="宋体" w:hAnsi="宋体" w:hint="eastAsia"/>
        </w:rPr>
        <w:t>对于应连续进行的维修工作，不同工作负责人及维修班组在交接班时，应对工作注意事项进行充分的信息交流。</w:t>
      </w:r>
    </w:p>
    <w:p w:rsidR="00242D48" w:rsidRDefault="00975372">
      <w:pPr>
        <w:pStyle w:val="a5"/>
        <w:numPr>
          <w:ilvl w:val="0"/>
          <w:numId w:val="40"/>
        </w:numPr>
        <w:spacing w:beforeLines="0" w:afterLines="0"/>
        <w:ind w:left="0" w:firstLine="420"/>
        <w:outlineLvl w:val="9"/>
        <w:rPr>
          <w:rFonts w:ascii="宋体" w:eastAsia="宋体" w:hAnsi="宋体"/>
        </w:rPr>
      </w:pPr>
      <w:r>
        <w:rPr>
          <w:rFonts w:ascii="宋体" w:eastAsia="宋体" w:hAnsi="宋体" w:hint="eastAsia"/>
        </w:rPr>
        <w:t>当维修工作任务开工后工作负责人因特殊原因不能负责本工作应更换同专业或同班组工作负责人时应经过审批，新的工作负责人资质不能低于原工作负责人，且应进行充分交接。</w:t>
      </w:r>
    </w:p>
    <w:p w:rsidR="00242D48" w:rsidRDefault="00975372">
      <w:pPr>
        <w:pStyle w:val="a5"/>
        <w:spacing w:before="156" w:after="156"/>
      </w:pPr>
      <w:r>
        <w:rPr>
          <w:rFonts w:hint="eastAsia"/>
        </w:rPr>
        <w:t>物项控制</w:t>
      </w:r>
    </w:p>
    <w:p w:rsidR="00242D48" w:rsidRDefault="00975372">
      <w:pPr>
        <w:pStyle w:val="a5"/>
        <w:numPr>
          <w:ilvl w:val="0"/>
          <w:numId w:val="41"/>
        </w:numPr>
        <w:spacing w:beforeLines="0" w:afterLines="0"/>
        <w:ind w:left="0" w:firstLine="420"/>
        <w:outlineLvl w:val="9"/>
        <w:rPr>
          <w:rFonts w:ascii="宋体" w:eastAsia="宋体" w:hAnsi="宋体"/>
        </w:rPr>
      </w:pPr>
      <w:r>
        <w:rPr>
          <w:rFonts w:ascii="宋体" w:eastAsia="宋体" w:hAnsi="宋体" w:hint="eastAsia"/>
        </w:rPr>
        <w:t>维修人员需临时移除维修对象的设备标牌时进行了标识移植，做好临时标识并对设备标牌进行妥善保管，维修活动完成后正确</w:t>
      </w:r>
      <w:proofErr w:type="gramStart"/>
      <w:r>
        <w:rPr>
          <w:rFonts w:ascii="宋体" w:eastAsia="宋体" w:hAnsi="宋体" w:hint="eastAsia"/>
        </w:rPr>
        <w:t>地回装设备</w:t>
      </w:r>
      <w:proofErr w:type="gramEnd"/>
      <w:r>
        <w:rPr>
          <w:rFonts w:ascii="宋体" w:eastAsia="宋体" w:hAnsi="宋体" w:hint="eastAsia"/>
        </w:rPr>
        <w:t>标牌。</w:t>
      </w:r>
    </w:p>
    <w:p w:rsidR="00242D48" w:rsidRDefault="00975372">
      <w:pPr>
        <w:pStyle w:val="a5"/>
        <w:numPr>
          <w:ilvl w:val="0"/>
          <w:numId w:val="41"/>
        </w:numPr>
        <w:spacing w:beforeLines="0" w:afterLines="0"/>
        <w:ind w:left="0" w:firstLine="420"/>
        <w:outlineLvl w:val="9"/>
        <w:rPr>
          <w:rFonts w:ascii="宋体" w:eastAsia="宋体" w:hAnsi="宋体"/>
        </w:rPr>
      </w:pPr>
      <w:r>
        <w:rPr>
          <w:rFonts w:ascii="宋体" w:eastAsia="宋体" w:hAnsi="宋体" w:hint="eastAsia"/>
        </w:rPr>
        <w:t>维修过程中对拆卸的零部件进行了清晰的标识移植，并对零部件进行了妥善保护以避免损伤。</w:t>
      </w:r>
    </w:p>
    <w:p w:rsidR="00242D48" w:rsidRDefault="00975372">
      <w:pPr>
        <w:pStyle w:val="a5"/>
        <w:numPr>
          <w:ilvl w:val="0"/>
          <w:numId w:val="41"/>
        </w:numPr>
        <w:spacing w:beforeLines="0" w:afterLines="0"/>
        <w:ind w:left="0" w:firstLine="420"/>
        <w:outlineLvl w:val="9"/>
        <w:rPr>
          <w:rFonts w:ascii="宋体" w:eastAsia="宋体" w:hAnsi="宋体"/>
        </w:rPr>
      </w:pPr>
      <w:r>
        <w:rPr>
          <w:rFonts w:ascii="宋体" w:eastAsia="宋体" w:hAnsi="宋体" w:hint="eastAsia"/>
        </w:rPr>
        <w:t>现场使用计量器具的量程、精度等高度满足维修规程及实际需要。</w:t>
      </w:r>
    </w:p>
    <w:p w:rsidR="00242D48" w:rsidRDefault="00975372">
      <w:pPr>
        <w:pStyle w:val="a5"/>
        <w:numPr>
          <w:ilvl w:val="0"/>
          <w:numId w:val="41"/>
        </w:numPr>
        <w:spacing w:beforeLines="0" w:afterLines="0"/>
        <w:ind w:left="0" w:firstLine="420"/>
        <w:outlineLvl w:val="9"/>
        <w:rPr>
          <w:color w:val="000000" w:themeColor="text1"/>
        </w:rPr>
      </w:pPr>
      <w:r>
        <w:rPr>
          <w:rFonts w:ascii="宋体" w:eastAsia="宋体" w:hAnsi="宋体" w:hint="eastAsia"/>
        </w:rPr>
        <w:lastRenderedPageBreak/>
        <w:t>维修现场使用备件/材料时充分核实其处于有效期内，且规格/型号等与维修对象预期使用要求保持一致。</w:t>
      </w:r>
    </w:p>
    <w:p w:rsidR="00242D48" w:rsidRDefault="00975372">
      <w:pPr>
        <w:pStyle w:val="a5"/>
        <w:spacing w:before="156" w:after="156"/>
      </w:pPr>
      <w:r>
        <w:rPr>
          <w:rFonts w:hint="eastAsia"/>
        </w:rPr>
        <w:t>维修质量见证</w:t>
      </w:r>
    </w:p>
    <w:p w:rsidR="00242D48" w:rsidRDefault="00975372">
      <w:pPr>
        <w:pStyle w:val="a5"/>
        <w:numPr>
          <w:ilvl w:val="0"/>
          <w:numId w:val="42"/>
        </w:numPr>
        <w:spacing w:beforeLines="0" w:afterLines="0"/>
        <w:ind w:left="0" w:firstLine="420"/>
        <w:outlineLvl w:val="9"/>
        <w:rPr>
          <w:rFonts w:ascii="宋体" w:eastAsia="宋体" w:hAnsi="宋体"/>
        </w:rPr>
      </w:pPr>
      <w:r>
        <w:rPr>
          <w:rFonts w:ascii="宋体" w:eastAsia="宋体" w:hAnsi="宋体" w:hint="eastAsia"/>
        </w:rPr>
        <w:t>工作负责人根据质量计划的步序开展维修工作，及时通知了现场质量控制（QC）人员对其所设置的见证点进行充分见证，在见证确认满足要求的情况下，再行开展后续步序工作。</w:t>
      </w:r>
    </w:p>
    <w:p w:rsidR="00242D48" w:rsidRDefault="00975372">
      <w:pPr>
        <w:pStyle w:val="a5"/>
        <w:numPr>
          <w:ilvl w:val="0"/>
          <w:numId w:val="42"/>
        </w:numPr>
        <w:spacing w:beforeLines="0" w:afterLines="0"/>
        <w:ind w:left="0" w:firstLine="420"/>
        <w:outlineLvl w:val="9"/>
        <w:rPr>
          <w:rFonts w:ascii="宋体" w:eastAsia="宋体" w:hAnsi="宋体"/>
        </w:rPr>
      </w:pPr>
      <w:r>
        <w:rPr>
          <w:rFonts w:ascii="宋体" w:eastAsia="宋体" w:hAnsi="宋体" w:hint="eastAsia"/>
        </w:rPr>
        <w:t>现场质量控制（QC）人员均取得授权且只能见证其受权专业内的维修工作，见证完成后及时给出结论并在质量计划中签字确认。</w:t>
      </w:r>
    </w:p>
    <w:p w:rsidR="00242D48" w:rsidRDefault="00975372">
      <w:pPr>
        <w:pStyle w:val="a5"/>
        <w:spacing w:before="156" w:after="156"/>
      </w:pPr>
      <w:r>
        <w:rPr>
          <w:rFonts w:hint="eastAsia"/>
        </w:rPr>
        <w:t>维修过程记录控制</w:t>
      </w:r>
    </w:p>
    <w:p w:rsidR="00242D48" w:rsidRDefault="00975372">
      <w:pPr>
        <w:pStyle w:val="a5"/>
        <w:numPr>
          <w:ilvl w:val="0"/>
          <w:numId w:val="43"/>
        </w:numPr>
        <w:spacing w:beforeLines="0" w:afterLines="0"/>
        <w:ind w:left="0" w:firstLine="420"/>
        <w:outlineLvl w:val="9"/>
        <w:rPr>
          <w:rFonts w:ascii="宋体" w:eastAsia="宋体" w:hAnsi="宋体"/>
        </w:rPr>
      </w:pPr>
      <w:r>
        <w:rPr>
          <w:rFonts w:ascii="宋体" w:eastAsia="宋体" w:hAnsi="宋体" w:hint="eastAsia"/>
        </w:rPr>
        <w:t>维修执行过程中对维修工作文件的临时修改应经过审批。</w:t>
      </w:r>
    </w:p>
    <w:p w:rsidR="00242D48" w:rsidRDefault="00975372">
      <w:pPr>
        <w:pStyle w:val="a5"/>
        <w:numPr>
          <w:ilvl w:val="0"/>
          <w:numId w:val="43"/>
        </w:numPr>
        <w:spacing w:beforeLines="0" w:afterLines="0"/>
        <w:ind w:left="0" w:firstLine="420"/>
        <w:outlineLvl w:val="9"/>
        <w:rPr>
          <w:rFonts w:ascii="宋体" w:eastAsia="宋体" w:hAnsi="宋体"/>
        </w:rPr>
      </w:pPr>
      <w:r>
        <w:rPr>
          <w:rFonts w:ascii="宋体" w:eastAsia="宋体" w:hAnsi="宋体" w:hint="eastAsia"/>
        </w:rPr>
        <w:t>维修记录原则上应在该项维修活动结束时同步进行填写，不能在维修活动未完成前就进行填写或在整个工作结束后进行事后凭记忆补签，记录应记在正式的记录单上，除非条件限制，但也应在条件具备时及时填写。</w:t>
      </w:r>
    </w:p>
    <w:p w:rsidR="00242D48" w:rsidRDefault="00975372">
      <w:pPr>
        <w:pStyle w:val="a5"/>
        <w:numPr>
          <w:ilvl w:val="0"/>
          <w:numId w:val="43"/>
        </w:numPr>
        <w:spacing w:beforeLines="0" w:afterLines="0"/>
        <w:ind w:left="0" w:firstLine="420"/>
        <w:outlineLvl w:val="9"/>
        <w:rPr>
          <w:rFonts w:ascii="宋体" w:eastAsia="宋体" w:hAnsi="宋体"/>
        </w:rPr>
      </w:pPr>
      <w:r>
        <w:rPr>
          <w:rFonts w:ascii="宋体" w:eastAsia="宋体" w:hAnsi="宋体" w:hint="eastAsia"/>
        </w:rPr>
        <w:t>维修过程中的记录填写不得弄虚作假，包括提前签字、代签、冒签、数据造假等情况。</w:t>
      </w:r>
    </w:p>
    <w:p w:rsidR="00242D48" w:rsidRDefault="00975372">
      <w:pPr>
        <w:pStyle w:val="a5"/>
        <w:spacing w:before="156" w:after="156"/>
      </w:pPr>
      <w:r>
        <w:rPr>
          <w:rFonts w:hint="eastAsia"/>
        </w:rPr>
        <w:t>工作现场清理与恢复</w:t>
      </w:r>
    </w:p>
    <w:p w:rsidR="00242D48" w:rsidRDefault="00975372">
      <w:pPr>
        <w:pStyle w:val="a5"/>
        <w:numPr>
          <w:ilvl w:val="0"/>
          <w:numId w:val="44"/>
        </w:numPr>
        <w:spacing w:beforeLines="0" w:afterLines="0"/>
        <w:ind w:left="0" w:firstLine="420"/>
        <w:outlineLvl w:val="9"/>
        <w:rPr>
          <w:rFonts w:ascii="宋体" w:eastAsia="宋体" w:hAnsi="宋体"/>
        </w:rPr>
      </w:pPr>
      <w:r>
        <w:rPr>
          <w:rFonts w:ascii="宋体" w:eastAsia="宋体" w:hAnsi="宋体" w:hint="eastAsia"/>
        </w:rPr>
        <w:t>维修工作完成后，工作负责人有效确认了维修工作内容均已完成、配合工作均已结束、许可证已关闭。</w:t>
      </w:r>
    </w:p>
    <w:p w:rsidR="00242D48" w:rsidRDefault="00975372">
      <w:pPr>
        <w:pStyle w:val="a5"/>
        <w:numPr>
          <w:ilvl w:val="0"/>
          <w:numId w:val="44"/>
        </w:numPr>
        <w:spacing w:beforeLines="0" w:afterLines="0"/>
        <w:ind w:left="0" w:firstLine="420"/>
        <w:outlineLvl w:val="9"/>
        <w:rPr>
          <w:rFonts w:ascii="宋体" w:eastAsia="宋体" w:hAnsi="宋体"/>
        </w:rPr>
      </w:pPr>
      <w:r>
        <w:rPr>
          <w:rFonts w:ascii="宋体" w:eastAsia="宋体" w:hAnsi="宋体" w:hint="eastAsia"/>
        </w:rPr>
        <w:t>维修人员按照维修图册充分核对了维修过程中拆卸过的所有设备标牌、警示牌、介质流向标识等恢复的正确性。</w:t>
      </w:r>
    </w:p>
    <w:p w:rsidR="00242D48" w:rsidRDefault="00975372">
      <w:pPr>
        <w:pStyle w:val="a5"/>
        <w:numPr>
          <w:ilvl w:val="0"/>
          <w:numId w:val="44"/>
        </w:numPr>
        <w:spacing w:beforeLines="0" w:afterLines="0"/>
        <w:ind w:left="0" w:firstLine="420"/>
        <w:outlineLvl w:val="9"/>
        <w:rPr>
          <w:rFonts w:ascii="宋体" w:eastAsia="宋体" w:hAnsi="宋体"/>
        </w:rPr>
      </w:pPr>
      <w:r>
        <w:rPr>
          <w:rFonts w:ascii="宋体" w:eastAsia="宋体" w:hAnsi="宋体" w:hint="eastAsia"/>
        </w:rPr>
        <w:t>维修人员充分确认了维修中临时拆除的防火及其它保护屏障的已正确恢复。</w:t>
      </w:r>
    </w:p>
    <w:p w:rsidR="00242D48" w:rsidRDefault="00975372">
      <w:pPr>
        <w:pStyle w:val="a5"/>
        <w:numPr>
          <w:ilvl w:val="0"/>
          <w:numId w:val="44"/>
        </w:numPr>
        <w:spacing w:beforeLines="0" w:afterLines="0"/>
        <w:ind w:left="0" w:firstLine="420"/>
        <w:outlineLvl w:val="9"/>
        <w:rPr>
          <w:rFonts w:ascii="宋体" w:eastAsia="宋体" w:hAnsi="宋体"/>
        </w:rPr>
      </w:pPr>
      <w:r>
        <w:rPr>
          <w:rFonts w:ascii="宋体" w:eastAsia="宋体" w:hAnsi="宋体" w:hint="eastAsia"/>
        </w:rPr>
        <w:t>维修人员充分清理了所有的垃圾、废物、更换件，清洁设备表面及被污染的现场环境。</w:t>
      </w:r>
    </w:p>
    <w:p w:rsidR="00242D48" w:rsidRDefault="00975372">
      <w:pPr>
        <w:pStyle w:val="a5"/>
        <w:numPr>
          <w:ilvl w:val="0"/>
          <w:numId w:val="44"/>
        </w:numPr>
        <w:spacing w:beforeLines="0" w:afterLines="0"/>
        <w:ind w:left="0" w:firstLine="420"/>
        <w:outlineLvl w:val="9"/>
        <w:rPr>
          <w:rFonts w:ascii="宋体" w:eastAsia="宋体" w:hAnsi="宋体"/>
        </w:rPr>
      </w:pPr>
      <w:bookmarkStart w:id="77" w:name="_Toc522798878"/>
      <w:r>
        <w:rPr>
          <w:rFonts w:ascii="宋体" w:eastAsia="宋体" w:hAnsi="宋体" w:hint="eastAsia"/>
        </w:rPr>
        <w:t>维修人员完整收集所有工器具、未用完的备品备件和材料等并及时进行退库。</w:t>
      </w:r>
      <w:bookmarkEnd w:id="77"/>
    </w:p>
    <w:p w:rsidR="00242D48" w:rsidRDefault="00975372">
      <w:pPr>
        <w:pStyle w:val="a5"/>
        <w:spacing w:before="156" w:after="156"/>
      </w:pPr>
      <w:r>
        <w:rPr>
          <w:rFonts w:hint="eastAsia"/>
        </w:rPr>
        <w:t>维修完工文件</w:t>
      </w:r>
    </w:p>
    <w:p w:rsidR="00242D48" w:rsidRDefault="00975372">
      <w:pPr>
        <w:pStyle w:val="a5"/>
        <w:numPr>
          <w:ilvl w:val="0"/>
          <w:numId w:val="45"/>
        </w:numPr>
        <w:spacing w:beforeLines="0" w:afterLines="0"/>
        <w:ind w:left="0" w:firstLine="420"/>
        <w:outlineLvl w:val="9"/>
        <w:rPr>
          <w:rFonts w:ascii="宋体" w:eastAsia="宋体" w:hAnsi="宋体"/>
        </w:rPr>
      </w:pPr>
      <w:r>
        <w:rPr>
          <w:rFonts w:ascii="宋体" w:eastAsia="宋体" w:hAnsi="宋体" w:hint="eastAsia"/>
        </w:rPr>
        <w:t>工作负责人在维修现场工作完成后及时填写完工报告。</w:t>
      </w:r>
    </w:p>
    <w:p w:rsidR="00242D48" w:rsidRDefault="00975372">
      <w:pPr>
        <w:pStyle w:val="a5"/>
        <w:numPr>
          <w:ilvl w:val="0"/>
          <w:numId w:val="45"/>
        </w:numPr>
        <w:spacing w:beforeLines="0" w:afterLines="0"/>
        <w:ind w:left="0" w:firstLine="420"/>
        <w:outlineLvl w:val="9"/>
        <w:rPr>
          <w:rFonts w:ascii="宋体" w:eastAsia="宋体" w:hAnsi="宋体"/>
        </w:rPr>
      </w:pPr>
      <w:r>
        <w:rPr>
          <w:rFonts w:ascii="宋体" w:eastAsia="宋体" w:hAnsi="宋体" w:hint="eastAsia"/>
        </w:rPr>
        <w:t>完工报告对技术方法的实用性、工作中的疑惑、异常或改进建议进行总结，对维修活动效果做出评价。</w:t>
      </w:r>
    </w:p>
    <w:p w:rsidR="00242D48" w:rsidRDefault="00975372">
      <w:pPr>
        <w:pStyle w:val="a5"/>
        <w:numPr>
          <w:ilvl w:val="0"/>
          <w:numId w:val="45"/>
        </w:numPr>
        <w:spacing w:beforeLines="0" w:afterLines="0"/>
        <w:ind w:left="0" w:firstLine="420"/>
        <w:outlineLvl w:val="9"/>
        <w:rPr>
          <w:rFonts w:ascii="宋体" w:eastAsia="宋体" w:hAnsi="宋体"/>
        </w:rPr>
      </w:pPr>
      <w:r>
        <w:rPr>
          <w:rFonts w:ascii="宋体" w:eastAsia="宋体" w:hAnsi="宋体" w:hint="eastAsia"/>
        </w:rPr>
        <w:t>完工报告包含记录备品备件、工器具、计量器具等的相关信息及使用情况。</w:t>
      </w:r>
    </w:p>
    <w:p w:rsidR="00242D48" w:rsidRDefault="00975372">
      <w:pPr>
        <w:pStyle w:val="a5"/>
        <w:numPr>
          <w:ilvl w:val="0"/>
          <w:numId w:val="45"/>
        </w:numPr>
        <w:spacing w:beforeLines="0" w:afterLines="0"/>
        <w:ind w:left="0" w:firstLine="420"/>
        <w:outlineLvl w:val="9"/>
        <w:rPr>
          <w:rFonts w:ascii="宋体" w:eastAsia="宋体" w:hAnsi="宋体"/>
        </w:rPr>
      </w:pPr>
      <w:r>
        <w:rPr>
          <w:rFonts w:ascii="宋体" w:eastAsia="宋体" w:hAnsi="宋体" w:hint="eastAsia"/>
        </w:rPr>
        <w:t>完工报告包含维修过程描述、异常及原因分析、维修过程中缺陷的处理措施等内容。</w:t>
      </w:r>
    </w:p>
    <w:p w:rsidR="00242D48" w:rsidRDefault="00975372">
      <w:pPr>
        <w:pStyle w:val="a5"/>
        <w:spacing w:before="156" w:after="156"/>
      </w:pPr>
      <w:r>
        <w:rPr>
          <w:rFonts w:hint="eastAsia"/>
        </w:rPr>
        <w:t>工后总结</w:t>
      </w:r>
    </w:p>
    <w:p w:rsidR="00242D48" w:rsidRDefault="00975372">
      <w:pPr>
        <w:pStyle w:val="a5"/>
        <w:numPr>
          <w:ilvl w:val="0"/>
          <w:numId w:val="46"/>
        </w:numPr>
        <w:spacing w:beforeLines="0" w:afterLines="0"/>
        <w:ind w:left="0" w:firstLine="420"/>
        <w:outlineLvl w:val="9"/>
        <w:rPr>
          <w:rFonts w:ascii="宋体" w:eastAsia="宋体" w:hAnsi="宋体"/>
        </w:rPr>
      </w:pPr>
      <w:r>
        <w:rPr>
          <w:rFonts w:ascii="宋体" w:eastAsia="宋体" w:hAnsi="宋体" w:hint="eastAsia"/>
        </w:rPr>
        <w:t>工后会在工作完结后及时组织召开，工后会召开地点充分考虑了会议效果，确保工作组成员均清楚地接收到了相关信息。</w:t>
      </w:r>
    </w:p>
    <w:p w:rsidR="00242D48" w:rsidRDefault="00975372">
      <w:pPr>
        <w:pStyle w:val="a5"/>
        <w:numPr>
          <w:ilvl w:val="0"/>
          <w:numId w:val="46"/>
        </w:numPr>
        <w:spacing w:beforeLines="0" w:afterLines="0"/>
        <w:ind w:left="0" w:firstLine="420"/>
        <w:outlineLvl w:val="9"/>
        <w:rPr>
          <w:rFonts w:ascii="宋体" w:eastAsia="宋体" w:hAnsi="宋体"/>
        </w:rPr>
      </w:pPr>
      <w:r>
        <w:rPr>
          <w:rFonts w:ascii="宋体" w:eastAsia="宋体" w:hAnsi="宋体" w:hint="eastAsia"/>
        </w:rPr>
        <w:t>工后会充分总结了维修过程中出现的主要问题及良好实践、规程和工器具优化需求、任务安排和实施过程优化需求、相关知识和技能培训需求等内容。</w:t>
      </w:r>
    </w:p>
    <w:p w:rsidR="00242D48" w:rsidRDefault="00975372">
      <w:pPr>
        <w:pStyle w:val="a5"/>
        <w:numPr>
          <w:ilvl w:val="0"/>
          <w:numId w:val="46"/>
        </w:numPr>
        <w:spacing w:beforeLines="0" w:afterLines="0"/>
        <w:ind w:left="0" w:firstLine="420"/>
        <w:outlineLvl w:val="9"/>
        <w:rPr>
          <w:rFonts w:ascii="宋体" w:eastAsia="宋体" w:hAnsi="宋体"/>
        </w:rPr>
      </w:pPr>
      <w:r>
        <w:rPr>
          <w:rFonts w:ascii="宋体" w:eastAsia="宋体" w:hAnsi="宋体" w:hint="eastAsia"/>
        </w:rPr>
        <w:t>工作组成员均参加了工后会并形成了相关记录。</w:t>
      </w:r>
    </w:p>
    <w:p w:rsidR="00242D48" w:rsidRDefault="004F5459" w:rsidP="004F5459">
      <w:pPr>
        <w:pStyle w:val="a4"/>
        <w:spacing w:before="156" w:after="156"/>
      </w:pPr>
      <w:r w:rsidRPr="004F5459">
        <w:rPr>
          <w:rFonts w:hint="eastAsia"/>
        </w:rPr>
        <w:t>维修</w:t>
      </w:r>
      <w:r w:rsidR="00975372">
        <w:rPr>
          <w:rFonts w:hint="eastAsia"/>
        </w:rPr>
        <w:t>设施、设备和材料管理的有效性</w:t>
      </w:r>
    </w:p>
    <w:p w:rsidR="00242D48" w:rsidRDefault="00975372">
      <w:pPr>
        <w:pStyle w:val="a5"/>
        <w:spacing w:before="156" w:after="156"/>
      </w:pPr>
      <w:r>
        <w:rPr>
          <w:rFonts w:hint="eastAsia"/>
        </w:rPr>
        <w:t>总则</w:t>
      </w:r>
    </w:p>
    <w:p w:rsidR="00242D48" w:rsidRDefault="00975372">
      <w:pPr>
        <w:pStyle w:val="a5"/>
        <w:numPr>
          <w:ilvl w:val="0"/>
          <w:numId w:val="0"/>
        </w:numPr>
        <w:spacing w:beforeLines="0" w:afterLines="0"/>
        <w:ind w:firstLine="420"/>
        <w:outlineLvl w:val="9"/>
        <w:rPr>
          <w:rFonts w:ascii="宋体" w:eastAsia="宋体" w:hAnsi="宋体"/>
        </w:rPr>
      </w:pPr>
      <w:r>
        <w:rPr>
          <w:rFonts w:ascii="宋体" w:eastAsia="宋体" w:hAnsi="宋体" w:hint="eastAsia"/>
        </w:rPr>
        <w:lastRenderedPageBreak/>
        <w:t>维修设施的质量直接影响了维修人员维护保养电厂设备处于</w:t>
      </w:r>
      <w:proofErr w:type="gramStart"/>
      <w:r>
        <w:rPr>
          <w:rFonts w:ascii="宋体" w:eastAsia="宋体" w:hAnsi="宋体" w:hint="eastAsia"/>
        </w:rPr>
        <w:t>最佳待</w:t>
      </w:r>
      <w:proofErr w:type="gramEnd"/>
      <w:r>
        <w:rPr>
          <w:rFonts w:ascii="宋体" w:eastAsia="宋体" w:hAnsi="宋体" w:hint="eastAsia"/>
        </w:rPr>
        <w:t>用状态的能力，维修备件和材料处于良好的状态对于维持电厂的设计状态，对于满足电厂正常运行期间各种维修活动的要求，对于维修的顺利开展都是非常必要的。</w:t>
      </w:r>
    </w:p>
    <w:p w:rsidR="00242D48" w:rsidRDefault="00975372">
      <w:pPr>
        <w:pStyle w:val="a5"/>
        <w:spacing w:before="156" w:after="156"/>
      </w:pPr>
      <w:r>
        <w:rPr>
          <w:rFonts w:hint="eastAsia"/>
        </w:rPr>
        <w:t>维修设施控制</w:t>
      </w:r>
    </w:p>
    <w:p w:rsidR="00242D48" w:rsidRDefault="00975372">
      <w:pPr>
        <w:pStyle w:val="a5"/>
        <w:numPr>
          <w:ilvl w:val="0"/>
          <w:numId w:val="47"/>
        </w:numPr>
        <w:spacing w:beforeLines="0" w:afterLines="0"/>
        <w:ind w:left="0" w:firstLine="420"/>
        <w:outlineLvl w:val="9"/>
        <w:rPr>
          <w:rFonts w:ascii="宋体" w:eastAsia="宋体" w:hAnsi="宋体"/>
        </w:rPr>
      </w:pPr>
      <w:r>
        <w:rPr>
          <w:rFonts w:ascii="宋体" w:eastAsia="宋体" w:hAnsi="宋体" w:hint="eastAsia"/>
        </w:rPr>
        <w:t>实施维修设施的维护保养，适时调整维修设施使用情况，有效地保证了优质维修活动的高效开展。</w:t>
      </w:r>
    </w:p>
    <w:p w:rsidR="00242D48" w:rsidRDefault="00975372">
      <w:pPr>
        <w:pStyle w:val="a5"/>
        <w:numPr>
          <w:ilvl w:val="0"/>
          <w:numId w:val="47"/>
        </w:numPr>
        <w:spacing w:beforeLines="0" w:afterLines="0"/>
        <w:ind w:left="0" w:firstLine="420"/>
        <w:outlineLvl w:val="9"/>
        <w:rPr>
          <w:rFonts w:ascii="宋体" w:eastAsia="宋体" w:hAnsi="宋体"/>
        </w:rPr>
      </w:pPr>
      <w:r>
        <w:rPr>
          <w:rFonts w:ascii="宋体" w:eastAsia="宋体" w:hAnsi="宋体" w:hint="eastAsia"/>
        </w:rPr>
        <w:t>组织所负责或使用的车间和附属工作场所的布置能够保证员工安全高效地工作。</w:t>
      </w:r>
    </w:p>
    <w:p w:rsidR="00242D48" w:rsidRDefault="00975372">
      <w:pPr>
        <w:pStyle w:val="a5"/>
        <w:numPr>
          <w:ilvl w:val="0"/>
          <w:numId w:val="47"/>
        </w:numPr>
        <w:spacing w:beforeLines="0" w:afterLines="0"/>
        <w:ind w:left="0" w:firstLine="420"/>
        <w:outlineLvl w:val="9"/>
        <w:rPr>
          <w:rFonts w:ascii="宋体" w:eastAsia="宋体" w:hAnsi="宋体"/>
        </w:rPr>
      </w:pPr>
      <w:r>
        <w:rPr>
          <w:rFonts w:ascii="宋体" w:eastAsia="宋体" w:hAnsi="宋体" w:hint="eastAsia"/>
        </w:rPr>
        <w:t>组织所负责或使用的车间和附属工作场所的仓储设施能够非常方便地使用，以利于员工保持工作场所的干净和整洁。</w:t>
      </w:r>
    </w:p>
    <w:p w:rsidR="00242D48" w:rsidRDefault="00975372">
      <w:pPr>
        <w:pStyle w:val="a5"/>
        <w:numPr>
          <w:ilvl w:val="0"/>
          <w:numId w:val="47"/>
        </w:numPr>
        <w:spacing w:beforeLines="0" w:afterLines="0"/>
        <w:ind w:left="0" w:firstLine="420"/>
        <w:outlineLvl w:val="9"/>
        <w:rPr>
          <w:rFonts w:ascii="宋体" w:eastAsia="宋体" w:hAnsi="宋体"/>
        </w:rPr>
      </w:pPr>
      <w:r>
        <w:rPr>
          <w:rFonts w:ascii="宋体" w:eastAsia="宋体" w:hAnsi="宋体" w:hint="eastAsia"/>
        </w:rPr>
        <w:t>组织充分考虑配备了维修活动所需使用的抽屉、箱子、锁和工具箱等保管设施。</w:t>
      </w:r>
    </w:p>
    <w:p w:rsidR="00242D48" w:rsidRDefault="00975372">
      <w:pPr>
        <w:pStyle w:val="a5"/>
        <w:numPr>
          <w:ilvl w:val="0"/>
          <w:numId w:val="47"/>
        </w:numPr>
        <w:spacing w:beforeLines="0" w:afterLines="0"/>
        <w:ind w:left="0" w:firstLine="420"/>
        <w:outlineLvl w:val="9"/>
        <w:rPr>
          <w:rFonts w:ascii="宋体" w:eastAsia="宋体" w:hAnsi="宋体"/>
        </w:rPr>
      </w:pPr>
      <w:r>
        <w:rPr>
          <w:rFonts w:ascii="宋体" w:eastAsia="宋体" w:hAnsi="宋体" w:hint="eastAsia"/>
        </w:rPr>
        <w:t>根据维修活动需要建立了临时维修保管场所，清楚地向员工通报保管场所的保护和控制责任。</w:t>
      </w:r>
    </w:p>
    <w:p w:rsidR="00242D48" w:rsidRDefault="00975372">
      <w:pPr>
        <w:pStyle w:val="a5"/>
        <w:spacing w:before="156" w:after="156"/>
      </w:pPr>
      <w:r>
        <w:rPr>
          <w:rFonts w:hint="eastAsia"/>
        </w:rPr>
        <w:t>维修工具控制</w:t>
      </w:r>
    </w:p>
    <w:p w:rsidR="00242D48" w:rsidRDefault="00975372">
      <w:pPr>
        <w:pStyle w:val="a5"/>
        <w:numPr>
          <w:ilvl w:val="0"/>
          <w:numId w:val="48"/>
        </w:numPr>
        <w:spacing w:beforeLines="0" w:afterLines="0"/>
        <w:ind w:left="0" w:firstLine="420"/>
        <w:outlineLvl w:val="9"/>
        <w:rPr>
          <w:rFonts w:ascii="宋体" w:eastAsia="宋体" w:hAnsi="宋体"/>
        </w:rPr>
      </w:pPr>
      <w:r>
        <w:rPr>
          <w:rFonts w:ascii="宋体" w:eastAsia="宋体" w:hAnsi="宋体" w:hint="eastAsia"/>
        </w:rPr>
        <w:t>组织自备维修工具的进行正确的保管和发放，员工能高效地获得维修活动必需的工具和设备并及时归还。</w:t>
      </w:r>
    </w:p>
    <w:p w:rsidR="00242D48" w:rsidRDefault="00975372">
      <w:pPr>
        <w:pStyle w:val="a5"/>
        <w:numPr>
          <w:ilvl w:val="0"/>
          <w:numId w:val="48"/>
        </w:numPr>
        <w:spacing w:beforeLines="0" w:afterLines="0"/>
        <w:ind w:left="0" w:firstLine="420"/>
        <w:outlineLvl w:val="9"/>
        <w:rPr>
          <w:rFonts w:ascii="宋体" w:eastAsia="宋体" w:hAnsi="宋体"/>
        </w:rPr>
      </w:pPr>
      <w:r>
        <w:rPr>
          <w:rFonts w:ascii="宋体" w:eastAsia="宋体" w:hAnsi="宋体" w:hint="eastAsia"/>
        </w:rPr>
        <w:t>工具和设备始终保持在较高的可用状态，组织借用的工具按需领用及时归还。</w:t>
      </w:r>
    </w:p>
    <w:p w:rsidR="00242D48" w:rsidRDefault="00975372">
      <w:pPr>
        <w:pStyle w:val="a5"/>
        <w:numPr>
          <w:ilvl w:val="0"/>
          <w:numId w:val="48"/>
        </w:numPr>
        <w:spacing w:beforeLines="0" w:afterLines="0"/>
        <w:ind w:left="0" w:firstLine="420"/>
        <w:outlineLvl w:val="9"/>
        <w:rPr>
          <w:rFonts w:ascii="宋体" w:eastAsia="宋体" w:hAnsi="宋体"/>
        </w:rPr>
      </w:pPr>
      <w:r>
        <w:rPr>
          <w:rFonts w:ascii="宋体" w:eastAsia="宋体" w:hAnsi="宋体" w:hint="eastAsia"/>
        </w:rPr>
        <w:t>员工在维修工作开始前和结束后均对工具进行了仔细检查，保证了工具的准备和使用满足维修活动开展的要求。</w:t>
      </w:r>
    </w:p>
    <w:p w:rsidR="00242D48" w:rsidRDefault="00975372">
      <w:pPr>
        <w:pStyle w:val="a5"/>
        <w:numPr>
          <w:ilvl w:val="0"/>
          <w:numId w:val="48"/>
        </w:numPr>
        <w:spacing w:beforeLines="0" w:afterLines="0"/>
        <w:ind w:left="0" w:firstLine="420"/>
        <w:outlineLvl w:val="9"/>
        <w:rPr>
          <w:rFonts w:ascii="宋体" w:eastAsia="宋体" w:hAnsi="宋体"/>
        </w:rPr>
      </w:pPr>
      <w:r>
        <w:rPr>
          <w:rFonts w:ascii="宋体" w:eastAsia="宋体" w:hAnsi="宋体" w:hint="eastAsia"/>
        </w:rPr>
        <w:t>工具库房对工具的可用性进行了经常性的检查，对检查结果根据情况采取了后续的报废或维修等处理措施。</w:t>
      </w:r>
    </w:p>
    <w:p w:rsidR="00242D48" w:rsidRDefault="00975372">
      <w:pPr>
        <w:pStyle w:val="a5"/>
        <w:numPr>
          <w:ilvl w:val="0"/>
          <w:numId w:val="48"/>
        </w:numPr>
        <w:spacing w:beforeLines="0" w:afterLines="0"/>
        <w:ind w:left="0" w:firstLine="420"/>
        <w:outlineLvl w:val="9"/>
        <w:rPr>
          <w:rFonts w:ascii="宋体" w:eastAsia="宋体" w:hAnsi="宋体"/>
        </w:rPr>
      </w:pPr>
      <w:r>
        <w:rPr>
          <w:rFonts w:ascii="宋体" w:eastAsia="宋体" w:hAnsi="宋体" w:hint="eastAsia"/>
        </w:rPr>
        <w:t>组织根据维修场所情况为个人提供了完备且有效的劳保用品和</w:t>
      </w:r>
      <w:proofErr w:type="gramStart"/>
      <w:r>
        <w:rPr>
          <w:rFonts w:ascii="宋体" w:eastAsia="宋体" w:hAnsi="宋体" w:hint="eastAsia"/>
        </w:rPr>
        <w:t>安全工</w:t>
      </w:r>
      <w:proofErr w:type="gramEnd"/>
      <w:r>
        <w:rPr>
          <w:rFonts w:ascii="宋体" w:eastAsia="宋体" w:hAnsi="宋体" w:hint="eastAsia"/>
        </w:rPr>
        <w:t>器具。</w:t>
      </w:r>
    </w:p>
    <w:p w:rsidR="00242D48" w:rsidRDefault="00975372">
      <w:pPr>
        <w:pStyle w:val="a5"/>
        <w:numPr>
          <w:ilvl w:val="0"/>
          <w:numId w:val="48"/>
        </w:numPr>
        <w:spacing w:beforeLines="0" w:afterLines="0"/>
        <w:ind w:left="0" w:firstLine="420"/>
        <w:outlineLvl w:val="9"/>
        <w:rPr>
          <w:rFonts w:ascii="宋体" w:eastAsia="宋体" w:hAnsi="宋体"/>
        </w:rPr>
      </w:pPr>
      <w:r>
        <w:rPr>
          <w:rFonts w:ascii="宋体" w:eastAsia="宋体" w:hAnsi="宋体" w:hint="eastAsia"/>
        </w:rPr>
        <w:t>为提高工作效率考虑给那些经常使用维修工具的个人或小组永久发放工具。</w:t>
      </w:r>
    </w:p>
    <w:p w:rsidR="00242D48" w:rsidRDefault="00975372">
      <w:pPr>
        <w:pStyle w:val="a5"/>
        <w:spacing w:before="156" w:after="156"/>
      </w:pPr>
      <w:r>
        <w:rPr>
          <w:rFonts w:hint="eastAsia"/>
        </w:rPr>
        <w:t>测量和试验设备控制</w:t>
      </w:r>
    </w:p>
    <w:p w:rsidR="00242D48" w:rsidRDefault="00975372">
      <w:pPr>
        <w:pStyle w:val="a5"/>
        <w:numPr>
          <w:ilvl w:val="0"/>
          <w:numId w:val="49"/>
        </w:numPr>
        <w:spacing w:beforeLines="0" w:afterLines="0"/>
        <w:ind w:left="0" w:firstLine="420"/>
        <w:outlineLvl w:val="9"/>
        <w:rPr>
          <w:rFonts w:ascii="宋体" w:eastAsia="宋体" w:hAnsi="宋体"/>
        </w:rPr>
      </w:pPr>
      <w:r>
        <w:rPr>
          <w:rFonts w:ascii="宋体" w:eastAsia="宋体" w:hAnsi="宋体" w:hint="eastAsia"/>
        </w:rPr>
        <w:t>组织所使用的每一个测量和试验设备都有一个唯一的标识号，表明本体编码及检定或校准有效期。</w:t>
      </w:r>
    </w:p>
    <w:p w:rsidR="00242D48" w:rsidRDefault="00975372">
      <w:pPr>
        <w:pStyle w:val="a5"/>
        <w:numPr>
          <w:ilvl w:val="0"/>
          <w:numId w:val="49"/>
        </w:numPr>
        <w:spacing w:beforeLines="0" w:afterLines="0"/>
        <w:ind w:left="0" w:firstLine="420"/>
        <w:outlineLvl w:val="9"/>
        <w:rPr>
          <w:rFonts w:ascii="宋体" w:eastAsia="宋体" w:hAnsi="宋体"/>
        </w:rPr>
      </w:pPr>
      <w:r>
        <w:rPr>
          <w:rFonts w:ascii="宋体" w:eastAsia="宋体" w:hAnsi="宋体" w:hint="eastAsia"/>
        </w:rPr>
        <w:t>组织所有自备的测量和试验设备有台账清单进行统一管理。</w:t>
      </w:r>
    </w:p>
    <w:p w:rsidR="00242D48" w:rsidRDefault="00975372">
      <w:pPr>
        <w:pStyle w:val="a5"/>
        <w:numPr>
          <w:ilvl w:val="0"/>
          <w:numId w:val="49"/>
        </w:numPr>
        <w:spacing w:beforeLines="0" w:afterLines="0"/>
        <w:ind w:left="0" w:firstLine="420"/>
        <w:outlineLvl w:val="9"/>
        <w:rPr>
          <w:rFonts w:ascii="宋体" w:eastAsia="宋体" w:hAnsi="宋体"/>
        </w:rPr>
      </w:pPr>
      <w:r>
        <w:rPr>
          <w:rFonts w:ascii="宋体" w:eastAsia="宋体" w:hAnsi="宋体" w:hint="eastAsia"/>
        </w:rPr>
        <w:t>组织所自备的测量和试验设备经过有资质机构所进行的标定或校验。</w:t>
      </w:r>
    </w:p>
    <w:p w:rsidR="00242D48" w:rsidRDefault="00975372">
      <w:pPr>
        <w:pStyle w:val="a5"/>
        <w:numPr>
          <w:ilvl w:val="0"/>
          <w:numId w:val="49"/>
        </w:numPr>
        <w:spacing w:beforeLines="0" w:afterLines="0"/>
        <w:ind w:left="0" w:firstLine="420"/>
        <w:outlineLvl w:val="9"/>
        <w:rPr>
          <w:rFonts w:ascii="宋体" w:eastAsia="宋体" w:hAnsi="宋体"/>
        </w:rPr>
      </w:pPr>
      <w:r>
        <w:rPr>
          <w:rFonts w:ascii="宋体" w:eastAsia="宋体" w:hAnsi="宋体" w:hint="eastAsia"/>
        </w:rPr>
        <w:t>组织对支持电厂最高维修活动期间（如大修）必需测量和试验设备中可用部分的数量和类型进行了统计分析，制定满足维修活动需要的设备标定计划进度安排。</w:t>
      </w:r>
    </w:p>
    <w:p w:rsidR="00242D48" w:rsidRDefault="00975372">
      <w:pPr>
        <w:pStyle w:val="a5"/>
        <w:numPr>
          <w:ilvl w:val="0"/>
          <w:numId w:val="49"/>
        </w:numPr>
        <w:spacing w:beforeLines="0" w:afterLines="0"/>
        <w:ind w:left="0" w:firstLine="420"/>
        <w:outlineLvl w:val="9"/>
        <w:rPr>
          <w:rFonts w:ascii="宋体" w:eastAsia="宋体" w:hAnsi="宋体"/>
        </w:rPr>
      </w:pPr>
      <w:r>
        <w:rPr>
          <w:rFonts w:ascii="宋体" w:eastAsia="宋体" w:hAnsi="宋体" w:hint="eastAsia"/>
        </w:rPr>
        <w:t>组织对有特殊用途或限制使用的设备采取了隔离措施以避免错用。</w:t>
      </w:r>
    </w:p>
    <w:p w:rsidR="00242D48" w:rsidRDefault="00975372">
      <w:pPr>
        <w:pStyle w:val="a5"/>
        <w:numPr>
          <w:ilvl w:val="0"/>
          <w:numId w:val="49"/>
        </w:numPr>
        <w:spacing w:beforeLines="0" w:afterLines="0"/>
        <w:ind w:left="0" w:firstLine="420"/>
        <w:outlineLvl w:val="9"/>
        <w:rPr>
          <w:rFonts w:ascii="宋体" w:eastAsia="宋体" w:hAnsi="宋体"/>
        </w:rPr>
      </w:pPr>
      <w:r>
        <w:rPr>
          <w:rFonts w:ascii="宋体" w:eastAsia="宋体" w:hAnsi="宋体" w:hint="eastAsia"/>
        </w:rPr>
        <w:t>员工在维修工作开始前和结束后均对测量和试验设备进行了仔细检查，保证了其可用性和准确性。</w:t>
      </w:r>
    </w:p>
    <w:p w:rsidR="00242D48" w:rsidRDefault="00975372">
      <w:pPr>
        <w:pStyle w:val="a5"/>
        <w:spacing w:before="156" w:after="156"/>
      </w:pPr>
      <w:r>
        <w:rPr>
          <w:rFonts w:hint="eastAsia"/>
        </w:rPr>
        <w:t>材料的采购、贮存和使用</w:t>
      </w:r>
    </w:p>
    <w:p w:rsidR="00242D48" w:rsidRDefault="00975372">
      <w:pPr>
        <w:pStyle w:val="a5"/>
        <w:numPr>
          <w:ilvl w:val="0"/>
          <w:numId w:val="50"/>
        </w:numPr>
        <w:spacing w:beforeLines="0" w:afterLines="0"/>
        <w:ind w:left="0" w:firstLine="420"/>
        <w:outlineLvl w:val="9"/>
        <w:rPr>
          <w:rFonts w:ascii="宋体" w:eastAsia="宋体" w:hAnsi="宋体"/>
        </w:rPr>
      </w:pPr>
      <w:r>
        <w:rPr>
          <w:rFonts w:ascii="宋体" w:eastAsia="宋体" w:hAnsi="宋体" w:hint="eastAsia"/>
        </w:rPr>
        <w:t>由组织自行负责采购的材料，经过了完整的供方评价和验收入库流程。</w:t>
      </w:r>
    </w:p>
    <w:p w:rsidR="00242D48" w:rsidRDefault="00975372">
      <w:pPr>
        <w:pStyle w:val="a5"/>
        <w:numPr>
          <w:ilvl w:val="0"/>
          <w:numId w:val="50"/>
        </w:numPr>
        <w:spacing w:beforeLines="0" w:afterLines="0"/>
        <w:ind w:left="0" w:firstLine="420"/>
        <w:outlineLvl w:val="9"/>
        <w:rPr>
          <w:rFonts w:ascii="宋体" w:eastAsia="宋体" w:hAnsi="宋体"/>
        </w:rPr>
      </w:pPr>
      <w:r>
        <w:rPr>
          <w:rFonts w:ascii="宋体" w:eastAsia="宋体" w:hAnsi="宋体" w:hint="eastAsia"/>
        </w:rPr>
        <w:t>由组织自行负责采购的材料保存了完整的质量证明材料，并建立了与实体材料之间的可追溯性的关联。</w:t>
      </w:r>
    </w:p>
    <w:p w:rsidR="00242D48" w:rsidRDefault="00975372">
      <w:pPr>
        <w:pStyle w:val="a5"/>
        <w:numPr>
          <w:ilvl w:val="0"/>
          <w:numId w:val="50"/>
        </w:numPr>
        <w:spacing w:beforeLines="0" w:afterLines="0"/>
        <w:ind w:left="0" w:firstLine="420"/>
        <w:outlineLvl w:val="9"/>
        <w:rPr>
          <w:rFonts w:ascii="宋体" w:eastAsia="宋体" w:hAnsi="宋体"/>
        </w:rPr>
      </w:pPr>
      <w:r>
        <w:rPr>
          <w:rFonts w:ascii="宋体" w:eastAsia="宋体" w:hAnsi="宋体" w:hint="eastAsia"/>
        </w:rPr>
        <w:t>在材料的贮存期间经常性检查了其可用性和贮存环境条件。</w:t>
      </w:r>
    </w:p>
    <w:p w:rsidR="00242D48" w:rsidRDefault="00975372">
      <w:pPr>
        <w:pStyle w:val="a5"/>
        <w:numPr>
          <w:ilvl w:val="0"/>
          <w:numId w:val="50"/>
        </w:numPr>
        <w:spacing w:beforeLines="0" w:afterLines="0"/>
        <w:ind w:left="0" w:firstLine="420"/>
        <w:outlineLvl w:val="9"/>
        <w:rPr>
          <w:rFonts w:ascii="宋体" w:eastAsia="宋体" w:hAnsi="宋体"/>
        </w:rPr>
      </w:pPr>
      <w:r>
        <w:rPr>
          <w:rFonts w:ascii="宋体" w:eastAsia="宋体" w:hAnsi="宋体" w:hint="eastAsia"/>
        </w:rPr>
        <w:t>对材料的出库和领用建立了进行了严格的登记以防止误用或错用。</w:t>
      </w:r>
    </w:p>
    <w:p w:rsidR="00242D48" w:rsidRDefault="00975372">
      <w:pPr>
        <w:pStyle w:val="a5"/>
        <w:numPr>
          <w:ilvl w:val="0"/>
          <w:numId w:val="50"/>
        </w:numPr>
        <w:spacing w:beforeLines="0" w:afterLines="0"/>
        <w:ind w:left="0" w:firstLine="420"/>
        <w:outlineLvl w:val="9"/>
        <w:rPr>
          <w:rFonts w:ascii="宋体" w:eastAsia="宋体" w:hAnsi="宋体"/>
        </w:rPr>
      </w:pPr>
      <w:r>
        <w:rPr>
          <w:rFonts w:ascii="宋体" w:eastAsia="宋体" w:hAnsi="宋体" w:hint="eastAsia"/>
        </w:rPr>
        <w:lastRenderedPageBreak/>
        <w:t>对贮存的材料进行了适当的标识，包括型号、规格和数量等信息。</w:t>
      </w:r>
    </w:p>
    <w:p w:rsidR="00242D48" w:rsidRDefault="00975372">
      <w:pPr>
        <w:pStyle w:val="a5"/>
        <w:spacing w:before="156" w:after="156"/>
      </w:pPr>
      <w:r>
        <w:rPr>
          <w:rFonts w:hint="eastAsia"/>
        </w:rPr>
        <w:t>化学品控制</w:t>
      </w:r>
    </w:p>
    <w:p w:rsidR="00242D48" w:rsidRDefault="00975372">
      <w:pPr>
        <w:pStyle w:val="a5"/>
        <w:numPr>
          <w:ilvl w:val="0"/>
          <w:numId w:val="51"/>
        </w:numPr>
        <w:spacing w:beforeLines="0" w:afterLines="0"/>
        <w:ind w:left="0" w:firstLine="420"/>
        <w:outlineLvl w:val="9"/>
        <w:rPr>
          <w:rFonts w:ascii="宋体" w:eastAsia="宋体" w:hAnsi="宋体"/>
        </w:rPr>
      </w:pPr>
      <w:r>
        <w:rPr>
          <w:rFonts w:ascii="宋体" w:eastAsia="宋体" w:hAnsi="宋体" w:hint="eastAsia"/>
        </w:rPr>
        <w:t>化学品领用时使用专用分装容器，分装容器需有明确的标识，不得降低待分装的化学品的质量。</w:t>
      </w:r>
    </w:p>
    <w:p w:rsidR="00242D48" w:rsidRDefault="00975372">
      <w:pPr>
        <w:pStyle w:val="a5"/>
        <w:numPr>
          <w:ilvl w:val="0"/>
          <w:numId w:val="51"/>
        </w:numPr>
        <w:spacing w:beforeLines="0" w:afterLines="0"/>
        <w:ind w:left="0" w:firstLine="420"/>
        <w:outlineLvl w:val="9"/>
        <w:rPr>
          <w:rFonts w:ascii="宋体" w:eastAsia="宋体" w:hAnsi="宋体"/>
        </w:rPr>
      </w:pPr>
      <w:r>
        <w:rPr>
          <w:rFonts w:ascii="宋体" w:eastAsia="宋体" w:hAnsi="宋体" w:hint="eastAsia"/>
        </w:rPr>
        <w:t>用于现场的化学品</w:t>
      </w:r>
      <w:proofErr w:type="gramStart"/>
      <w:r>
        <w:rPr>
          <w:rFonts w:ascii="宋体" w:eastAsia="宋体" w:hAnsi="宋体" w:hint="eastAsia"/>
        </w:rPr>
        <w:t>需处于</w:t>
      </w:r>
      <w:proofErr w:type="gramEnd"/>
      <w:r>
        <w:rPr>
          <w:rFonts w:ascii="宋体" w:eastAsia="宋体" w:hAnsi="宋体" w:hint="eastAsia"/>
        </w:rPr>
        <w:t>有效期内并用于合适的维修对象，需设置必要地容器以盛放废弃或需回收的化学品。</w:t>
      </w:r>
    </w:p>
    <w:p w:rsidR="00242D48" w:rsidRDefault="00975372">
      <w:pPr>
        <w:pStyle w:val="a5"/>
        <w:numPr>
          <w:ilvl w:val="0"/>
          <w:numId w:val="51"/>
        </w:numPr>
        <w:spacing w:beforeLines="0" w:afterLines="0"/>
        <w:ind w:left="0" w:firstLine="420"/>
        <w:outlineLvl w:val="9"/>
        <w:rPr>
          <w:rFonts w:ascii="宋体" w:eastAsia="宋体" w:hAnsi="宋体"/>
        </w:rPr>
      </w:pPr>
      <w:r>
        <w:rPr>
          <w:rFonts w:ascii="宋体" w:eastAsia="宋体" w:hAnsi="宋体" w:hint="eastAsia"/>
        </w:rPr>
        <w:t>对使用后容器中残留的及可回收的化学品，及时送交指定地点进行存放。</w:t>
      </w:r>
    </w:p>
    <w:p w:rsidR="00242D48" w:rsidRDefault="004F5459" w:rsidP="004F5459">
      <w:pPr>
        <w:pStyle w:val="a4"/>
        <w:spacing w:before="156" w:after="156"/>
      </w:pPr>
      <w:r w:rsidRPr="004F5459">
        <w:rPr>
          <w:rFonts w:hint="eastAsia"/>
        </w:rPr>
        <w:t>维修</w:t>
      </w:r>
      <w:r w:rsidR="00975372">
        <w:rPr>
          <w:rFonts w:hint="eastAsia"/>
        </w:rPr>
        <w:t>数据收集、应用及经验反馈的有效性</w:t>
      </w:r>
    </w:p>
    <w:p w:rsidR="00242D48" w:rsidRDefault="00975372">
      <w:pPr>
        <w:pStyle w:val="a5"/>
        <w:spacing w:before="156" w:after="156"/>
      </w:pPr>
      <w:r>
        <w:rPr>
          <w:rFonts w:hint="eastAsia"/>
        </w:rPr>
        <w:t>总则</w:t>
      </w:r>
    </w:p>
    <w:p w:rsidR="00242D48" w:rsidRDefault="00975372">
      <w:pPr>
        <w:pStyle w:val="a5"/>
        <w:numPr>
          <w:ilvl w:val="0"/>
          <w:numId w:val="0"/>
        </w:numPr>
        <w:spacing w:beforeLines="0" w:afterLines="0"/>
        <w:ind w:firstLine="420"/>
        <w:outlineLvl w:val="9"/>
        <w:rPr>
          <w:rFonts w:ascii="宋体" w:eastAsia="宋体" w:hAnsi="宋体"/>
        </w:rPr>
      </w:pPr>
      <w:r>
        <w:rPr>
          <w:rFonts w:ascii="宋体" w:eastAsia="宋体" w:hAnsi="宋体" w:hint="eastAsia"/>
        </w:rPr>
        <w:t>收集并建立维修历史数据库，在分析利用数据的基础上开发纠正行动，支持维修业绩的持续提升，最大程度地提高设备可靠性。从正反两方面开展经验反馈，有效避免重大维修失误的重发，始终以一次把事情做好作为追求目标。</w:t>
      </w:r>
    </w:p>
    <w:p w:rsidR="00242D48" w:rsidRDefault="00975372">
      <w:pPr>
        <w:pStyle w:val="a5"/>
        <w:spacing w:before="156" w:after="156"/>
      </w:pPr>
      <w:r>
        <w:rPr>
          <w:rFonts w:hint="eastAsia"/>
        </w:rPr>
        <w:t>维修历史数据收集</w:t>
      </w:r>
    </w:p>
    <w:p w:rsidR="00242D48" w:rsidRDefault="00975372">
      <w:pPr>
        <w:pStyle w:val="a5"/>
        <w:numPr>
          <w:ilvl w:val="0"/>
          <w:numId w:val="52"/>
        </w:numPr>
        <w:spacing w:beforeLines="0" w:afterLines="0"/>
        <w:ind w:left="0" w:firstLine="420"/>
        <w:outlineLvl w:val="9"/>
        <w:rPr>
          <w:rFonts w:ascii="宋体" w:eastAsia="宋体" w:hAnsi="宋体"/>
        </w:rPr>
      </w:pPr>
      <w:r>
        <w:rPr>
          <w:rFonts w:ascii="宋体" w:eastAsia="宋体" w:hAnsi="宋体" w:hint="eastAsia"/>
        </w:rPr>
        <w:t>组织适当建立自身维修数据库，收集所承接服务的维修历史数据。</w:t>
      </w:r>
    </w:p>
    <w:p w:rsidR="00242D48" w:rsidRDefault="00975372">
      <w:pPr>
        <w:pStyle w:val="a5"/>
        <w:numPr>
          <w:ilvl w:val="0"/>
          <w:numId w:val="52"/>
        </w:numPr>
        <w:spacing w:beforeLines="0" w:afterLines="0"/>
        <w:ind w:left="0" w:firstLine="420"/>
        <w:outlineLvl w:val="9"/>
        <w:rPr>
          <w:rFonts w:ascii="宋体" w:eastAsia="宋体" w:hAnsi="宋体"/>
        </w:rPr>
      </w:pPr>
      <w:r>
        <w:rPr>
          <w:rFonts w:ascii="宋体" w:eastAsia="宋体" w:hAnsi="宋体" w:hint="eastAsia"/>
        </w:rPr>
        <w:t>对维修数据的收集进行充分的审查，以发现和纠正不正确的数据输入。</w:t>
      </w:r>
    </w:p>
    <w:p w:rsidR="00242D48" w:rsidRDefault="00975372">
      <w:pPr>
        <w:pStyle w:val="a5"/>
        <w:numPr>
          <w:ilvl w:val="0"/>
          <w:numId w:val="52"/>
        </w:numPr>
        <w:spacing w:beforeLines="0" w:afterLines="0"/>
        <w:ind w:left="0" w:firstLine="420"/>
        <w:outlineLvl w:val="9"/>
        <w:rPr>
          <w:rFonts w:ascii="宋体" w:eastAsia="宋体" w:hAnsi="宋体"/>
        </w:rPr>
      </w:pPr>
      <w:r>
        <w:rPr>
          <w:rFonts w:ascii="宋体" w:eastAsia="宋体" w:hAnsi="宋体" w:hint="eastAsia"/>
        </w:rPr>
        <w:t>对维修人员的维修历史业绩数据进行收集并持续更新。</w:t>
      </w:r>
    </w:p>
    <w:p w:rsidR="00242D48" w:rsidRDefault="00975372">
      <w:pPr>
        <w:pStyle w:val="a5"/>
        <w:spacing w:before="156" w:after="156"/>
      </w:pPr>
      <w:r>
        <w:rPr>
          <w:rFonts w:hint="eastAsia"/>
        </w:rPr>
        <w:t>维修历史数据使用</w:t>
      </w:r>
    </w:p>
    <w:p w:rsidR="00242D48" w:rsidRDefault="00975372">
      <w:pPr>
        <w:pStyle w:val="a5"/>
        <w:numPr>
          <w:ilvl w:val="0"/>
          <w:numId w:val="53"/>
        </w:numPr>
        <w:spacing w:beforeLines="0" w:afterLines="0"/>
        <w:ind w:left="0" w:firstLine="420"/>
        <w:outlineLvl w:val="9"/>
        <w:rPr>
          <w:rFonts w:ascii="宋体" w:eastAsia="宋体" w:hAnsi="宋体"/>
        </w:rPr>
      </w:pPr>
      <w:r>
        <w:rPr>
          <w:rFonts w:ascii="宋体" w:eastAsia="宋体" w:hAnsi="宋体" w:hint="eastAsia"/>
        </w:rPr>
        <w:t>员工能方便地使用自身的维修业绩历史数据库和所承接服务电厂的数据库。</w:t>
      </w:r>
    </w:p>
    <w:p w:rsidR="00242D48" w:rsidRDefault="00975372">
      <w:pPr>
        <w:pStyle w:val="a5"/>
        <w:numPr>
          <w:ilvl w:val="0"/>
          <w:numId w:val="53"/>
        </w:numPr>
        <w:spacing w:beforeLines="0" w:afterLines="0"/>
        <w:ind w:left="0" w:firstLine="420"/>
        <w:outlineLvl w:val="9"/>
        <w:rPr>
          <w:rFonts w:ascii="宋体" w:eastAsia="宋体" w:hAnsi="宋体"/>
        </w:rPr>
      </w:pPr>
      <w:r>
        <w:rPr>
          <w:rFonts w:ascii="宋体" w:eastAsia="宋体" w:hAnsi="宋体" w:hint="eastAsia"/>
        </w:rPr>
        <w:t>对维修人员所开展维修活动质量的一次不合格、返工、重复停役等数据纳入数据库进行分析，对维修质量趋势不佳的人员采取适当纠正措施。</w:t>
      </w:r>
    </w:p>
    <w:p w:rsidR="00242D48" w:rsidRDefault="00975372">
      <w:pPr>
        <w:pStyle w:val="a5"/>
        <w:numPr>
          <w:ilvl w:val="0"/>
          <w:numId w:val="53"/>
        </w:numPr>
        <w:spacing w:beforeLines="0" w:afterLines="0"/>
        <w:ind w:left="0" w:firstLine="420"/>
        <w:outlineLvl w:val="9"/>
        <w:rPr>
          <w:rFonts w:ascii="宋体" w:eastAsia="宋体" w:hAnsi="宋体"/>
        </w:rPr>
      </w:pPr>
      <w:r>
        <w:rPr>
          <w:rFonts w:ascii="宋体" w:eastAsia="宋体" w:hAnsi="宋体" w:hint="eastAsia"/>
        </w:rPr>
        <w:t>对于固定的或重复发生的系统和设备故障报告给电厂并协助寻找纠正措施。</w:t>
      </w:r>
    </w:p>
    <w:p w:rsidR="00242D48" w:rsidRDefault="00975372">
      <w:pPr>
        <w:pStyle w:val="a5"/>
        <w:numPr>
          <w:ilvl w:val="0"/>
          <w:numId w:val="53"/>
        </w:numPr>
        <w:spacing w:beforeLines="0" w:afterLines="0"/>
        <w:ind w:left="0" w:firstLine="420"/>
        <w:outlineLvl w:val="9"/>
        <w:rPr>
          <w:rFonts w:ascii="宋体" w:eastAsia="宋体" w:hAnsi="宋体"/>
        </w:rPr>
      </w:pPr>
      <w:r>
        <w:rPr>
          <w:rFonts w:ascii="宋体" w:eastAsia="宋体" w:hAnsi="宋体" w:hint="eastAsia"/>
        </w:rPr>
        <w:t>组织能基于自身收集的数据进行分析后，经常性提出维修策略优化的建议。</w:t>
      </w:r>
    </w:p>
    <w:p w:rsidR="00242D48" w:rsidRDefault="00975372">
      <w:pPr>
        <w:pStyle w:val="a5"/>
        <w:spacing w:before="156" w:after="156"/>
      </w:pPr>
      <w:r>
        <w:rPr>
          <w:rFonts w:hint="eastAsia"/>
        </w:rPr>
        <w:t>纠正措施控制</w:t>
      </w:r>
    </w:p>
    <w:p w:rsidR="00242D48" w:rsidRDefault="00975372">
      <w:pPr>
        <w:pStyle w:val="a5"/>
        <w:numPr>
          <w:ilvl w:val="0"/>
          <w:numId w:val="54"/>
        </w:numPr>
        <w:spacing w:beforeLines="0" w:afterLines="0"/>
        <w:ind w:left="0" w:firstLine="420"/>
        <w:outlineLvl w:val="9"/>
        <w:rPr>
          <w:rFonts w:ascii="宋体" w:eastAsia="宋体" w:hAnsi="宋体"/>
        </w:rPr>
      </w:pPr>
      <w:r>
        <w:rPr>
          <w:rFonts w:ascii="宋体" w:eastAsia="宋体" w:hAnsi="宋体" w:hint="eastAsia"/>
        </w:rPr>
        <w:t>对数据分析所反映的问题及时进行原因分析，包括对人员维修质量趋势偏弱、设备缺陷集中爆发、设备问题重发等问题。</w:t>
      </w:r>
    </w:p>
    <w:p w:rsidR="00242D48" w:rsidRDefault="00975372">
      <w:pPr>
        <w:pStyle w:val="a5"/>
        <w:numPr>
          <w:ilvl w:val="0"/>
          <w:numId w:val="54"/>
        </w:numPr>
        <w:spacing w:beforeLines="0" w:afterLines="0"/>
        <w:ind w:left="0" w:firstLine="420"/>
        <w:outlineLvl w:val="9"/>
        <w:rPr>
          <w:rFonts w:ascii="宋体" w:eastAsia="宋体" w:hAnsi="宋体"/>
        </w:rPr>
      </w:pPr>
      <w:r>
        <w:rPr>
          <w:rFonts w:ascii="宋体" w:eastAsia="宋体" w:hAnsi="宋体" w:hint="eastAsia"/>
        </w:rPr>
        <w:t>针对原因分析结论制定具有针对性的纠正措施和预防措施。</w:t>
      </w:r>
    </w:p>
    <w:p w:rsidR="00242D48" w:rsidRDefault="00975372">
      <w:pPr>
        <w:pStyle w:val="a5"/>
        <w:numPr>
          <w:ilvl w:val="0"/>
          <w:numId w:val="54"/>
        </w:numPr>
        <w:spacing w:beforeLines="0" w:afterLines="0"/>
        <w:ind w:left="0" w:firstLine="420"/>
        <w:outlineLvl w:val="9"/>
        <w:rPr>
          <w:rFonts w:ascii="宋体" w:eastAsia="宋体" w:hAnsi="宋体"/>
        </w:rPr>
      </w:pPr>
      <w:r>
        <w:rPr>
          <w:rFonts w:ascii="宋体" w:eastAsia="宋体" w:hAnsi="宋体" w:hint="eastAsia"/>
        </w:rPr>
        <w:t>对纠正措施的制定了明确的时间节点和验证准则，对纠正措施的执行情况进行了闭环验证。</w:t>
      </w:r>
    </w:p>
    <w:p w:rsidR="00242D48" w:rsidRDefault="00975372">
      <w:pPr>
        <w:pStyle w:val="a5"/>
        <w:spacing w:before="156" w:after="156"/>
      </w:pPr>
      <w:r>
        <w:rPr>
          <w:rFonts w:hint="eastAsia"/>
        </w:rPr>
        <w:t>质量事件控制</w:t>
      </w:r>
    </w:p>
    <w:p w:rsidR="00242D48" w:rsidRDefault="00975372">
      <w:pPr>
        <w:pStyle w:val="a5"/>
        <w:numPr>
          <w:ilvl w:val="0"/>
          <w:numId w:val="55"/>
        </w:numPr>
        <w:spacing w:beforeLines="0" w:afterLines="0"/>
        <w:ind w:left="0" w:firstLine="420"/>
        <w:outlineLvl w:val="9"/>
        <w:rPr>
          <w:rFonts w:ascii="宋体" w:eastAsia="宋体" w:hAnsi="宋体"/>
        </w:rPr>
      </w:pPr>
      <w:r>
        <w:rPr>
          <w:rFonts w:ascii="宋体" w:eastAsia="宋体" w:hAnsi="宋体" w:hint="eastAsia"/>
        </w:rPr>
        <w:t>组织制定了质量事件的分级准则并提出了不同的管理要求，针对质量事件的调查和处理制定了书面的管理要求。</w:t>
      </w:r>
    </w:p>
    <w:p w:rsidR="00242D48" w:rsidRDefault="00975372">
      <w:pPr>
        <w:pStyle w:val="a5"/>
        <w:numPr>
          <w:ilvl w:val="0"/>
          <w:numId w:val="55"/>
        </w:numPr>
        <w:spacing w:beforeLines="0" w:afterLines="0"/>
        <w:ind w:left="0" w:firstLine="420"/>
        <w:outlineLvl w:val="9"/>
        <w:rPr>
          <w:rFonts w:ascii="宋体" w:eastAsia="宋体" w:hAnsi="宋体"/>
        </w:rPr>
      </w:pPr>
      <w:r>
        <w:rPr>
          <w:rFonts w:ascii="宋体" w:eastAsia="宋体" w:hAnsi="宋体" w:hint="eastAsia"/>
        </w:rPr>
        <w:t>质量事件的调查充分高效使用了根本原因分析方法，明确了根本原因、纠正措施或改进建议。</w:t>
      </w:r>
    </w:p>
    <w:p w:rsidR="00242D48" w:rsidRDefault="00975372">
      <w:pPr>
        <w:pStyle w:val="a5"/>
        <w:spacing w:before="156" w:after="156"/>
      </w:pPr>
      <w:r>
        <w:rPr>
          <w:rFonts w:hint="eastAsia"/>
        </w:rPr>
        <w:t>内外部经验反馈</w:t>
      </w:r>
    </w:p>
    <w:p w:rsidR="00242D48" w:rsidRDefault="00975372">
      <w:pPr>
        <w:pStyle w:val="a5"/>
        <w:numPr>
          <w:ilvl w:val="0"/>
          <w:numId w:val="56"/>
        </w:numPr>
        <w:spacing w:beforeLines="0" w:afterLines="0"/>
        <w:ind w:left="0" w:firstLine="420"/>
        <w:outlineLvl w:val="9"/>
        <w:rPr>
          <w:rFonts w:ascii="宋体" w:eastAsia="宋体" w:hAnsi="宋体"/>
        </w:rPr>
      </w:pPr>
      <w:r>
        <w:rPr>
          <w:rFonts w:ascii="宋体" w:eastAsia="宋体" w:hAnsi="宋体" w:hint="eastAsia"/>
        </w:rPr>
        <w:t>组织针对经验反馈工作制定了书面的管理要求，管理要求延伸落实至各分支机构。</w:t>
      </w:r>
    </w:p>
    <w:p w:rsidR="00242D48" w:rsidRDefault="00975372">
      <w:pPr>
        <w:pStyle w:val="a5"/>
        <w:numPr>
          <w:ilvl w:val="0"/>
          <w:numId w:val="56"/>
        </w:numPr>
        <w:spacing w:beforeLines="0" w:afterLines="0"/>
        <w:ind w:left="0" w:firstLine="420"/>
        <w:outlineLvl w:val="9"/>
        <w:rPr>
          <w:rFonts w:ascii="宋体" w:eastAsia="宋体" w:hAnsi="宋体"/>
        </w:rPr>
      </w:pPr>
      <w:r>
        <w:rPr>
          <w:rFonts w:ascii="宋体" w:eastAsia="宋体" w:hAnsi="宋体" w:hint="eastAsia"/>
        </w:rPr>
        <w:t>组织能顺利访问所承接服务电厂的经验反馈数据库，获取必要地经验反馈信息。</w:t>
      </w:r>
    </w:p>
    <w:p w:rsidR="00242D48" w:rsidRDefault="00975372">
      <w:pPr>
        <w:pStyle w:val="a5"/>
        <w:numPr>
          <w:ilvl w:val="0"/>
          <w:numId w:val="56"/>
        </w:numPr>
        <w:spacing w:beforeLines="0" w:afterLines="0"/>
        <w:ind w:left="0" w:firstLine="420"/>
        <w:outlineLvl w:val="9"/>
        <w:rPr>
          <w:rFonts w:ascii="宋体" w:eastAsia="宋体" w:hAnsi="宋体"/>
        </w:rPr>
      </w:pPr>
      <w:r>
        <w:rPr>
          <w:rFonts w:ascii="宋体" w:eastAsia="宋体" w:hAnsi="宋体" w:hint="eastAsia"/>
        </w:rPr>
        <w:lastRenderedPageBreak/>
        <w:t>组织建立了自身的经验反馈数据库，数据库涵盖了组织内部及其他组织所发生的经验反馈事例。</w:t>
      </w:r>
    </w:p>
    <w:p w:rsidR="00242D48" w:rsidRDefault="00975372">
      <w:pPr>
        <w:pStyle w:val="a5"/>
        <w:numPr>
          <w:ilvl w:val="0"/>
          <w:numId w:val="56"/>
        </w:numPr>
        <w:spacing w:beforeLines="0" w:afterLines="0"/>
        <w:ind w:left="0" w:firstLine="420"/>
        <w:outlineLvl w:val="9"/>
        <w:rPr>
          <w:rFonts w:ascii="宋体" w:eastAsia="宋体" w:hAnsi="宋体"/>
        </w:rPr>
      </w:pPr>
      <w:r>
        <w:rPr>
          <w:rFonts w:ascii="宋体" w:eastAsia="宋体" w:hAnsi="宋体" w:hint="eastAsia"/>
        </w:rPr>
        <w:t>组织对经验反馈数据进行了经常性的分析，对典型事例进行了充分的培训和学习。</w:t>
      </w:r>
    </w:p>
    <w:p w:rsidR="00242D48" w:rsidRDefault="00975372">
      <w:pPr>
        <w:pStyle w:val="a5"/>
        <w:numPr>
          <w:ilvl w:val="0"/>
          <w:numId w:val="56"/>
        </w:numPr>
        <w:spacing w:beforeLines="0" w:afterLines="0"/>
        <w:ind w:left="0" w:firstLine="420"/>
        <w:outlineLvl w:val="9"/>
        <w:rPr>
          <w:rFonts w:ascii="宋体" w:eastAsia="宋体" w:hAnsi="宋体"/>
        </w:rPr>
      </w:pPr>
      <w:r>
        <w:rPr>
          <w:rFonts w:ascii="宋体" w:eastAsia="宋体" w:hAnsi="宋体" w:hint="eastAsia"/>
        </w:rPr>
        <w:t>内外部经验反馈既包括不利的事件，亦将其他组织的</w:t>
      </w:r>
      <w:proofErr w:type="gramStart"/>
      <w:r>
        <w:rPr>
          <w:rFonts w:ascii="宋体" w:eastAsia="宋体" w:hAnsi="宋体" w:hint="eastAsia"/>
        </w:rPr>
        <w:t>良好实践</w:t>
      </w:r>
      <w:proofErr w:type="gramEnd"/>
      <w:r>
        <w:rPr>
          <w:rFonts w:ascii="宋体" w:eastAsia="宋体" w:hAnsi="宋体" w:hint="eastAsia"/>
        </w:rPr>
        <w:t>纳入管理范畴。</w:t>
      </w:r>
    </w:p>
    <w:p w:rsidR="00242D48" w:rsidRDefault="00975372">
      <w:pPr>
        <w:pStyle w:val="a5"/>
        <w:numPr>
          <w:ilvl w:val="0"/>
          <w:numId w:val="56"/>
        </w:numPr>
        <w:spacing w:beforeLines="0" w:afterLines="0"/>
        <w:ind w:left="0" w:firstLine="420"/>
        <w:outlineLvl w:val="9"/>
        <w:rPr>
          <w:rFonts w:ascii="宋体" w:eastAsia="宋体" w:hAnsi="宋体"/>
        </w:rPr>
      </w:pPr>
      <w:r>
        <w:rPr>
          <w:rFonts w:ascii="宋体" w:eastAsia="宋体" w:hAnsi="宋体" w:hint="eastAsia"/>
        </w:rPr>
        <w:t>在维修活动开展过程中能提前学习类似活动中所发生的质量问题，以提前采取防范措施。</w:t>
      </w:r>
    </w:p>
    <w:p w:rsidR="00242D48" w:rsidRDefault="00975372">
      <w:pPr>
        <w:pStyle w:val="a5"/>
        <w:numPr>
          <w:ilvl w:val="0"/>
          <w:numId w:val="56"/>
        </w:numPr>
        <w:spacing w:beforeLines="0" w:afterLines="0"/>
        <w:ind w:left="0" w:firstLine="420"/>
        <w:outlineLvl w:val="9"/>
        <w:rPr>
          <w:rFonts w:ascii="宋体" w:eastAsia="宋体" w:hAnsi="宋体"/>
        </w:rPr>
      </w:pPr>
      <w:r>
        <w:rPr>
          <w:rFonts w:ascii="宋体" w:eastAsia="宋体" w:hAnsi="宋体" w:hint="eastAsia"/>
        </w:rPr>
        <w:t>经验反馈充分收集了各项目的事例并全面无死角地反馈至所有项目。</w:t>
      </w:r>
    </w:p>
    <w:p w:rsidR="00242D48" w:rsidRDefault="00975372">
      <w:pPr>
        <w:pStyle w:val="a5"/>
        <w:numPr>
          <w:ilvl w:val="0"/>
          <w:numId w:val="56"/>
        </w:numPr>
        <w:spacing w:beforeLines="0" w:afterLines="0"/>
        <w:ind w:left="0" w:firstLine="420"/>
        <w:outlineLvl w:val="9"/>
        <w:rPr>
          <w:rFonts w:ascii="宋体" w:eastAsia="宋体" w:hAnsi="宋体"/>
        </w:rPr>
      </w:pPr>
      <w:r>
        <w:rPr>
          <w:rFonts w:ascii="宋体" w:eastAsia="宋体" w:hAnsi="宋体" w:hint="eastAsia"/>
        </w:rPr>
        <w:t>组织建立了对内、对外的对标机制，并经常性开展对标活动。</w:t>
      </w:r>
      <w:bookmarkEnd w:id="69"/>
      <w:bookmarkEnd w:id="70"/>
      <w:bookmarkEnd w:id="71"/>
      <w:bookmarkEnd w:id="72"/>
      <w:bookmarkEnd w:id="73"/>
      <w:bookmarkEnd w:id="74"/>
      <w:bookmarkEnd w:id="75"/>
      <w:bookmarkEnd w:id="76"/>
    </w:p>
    <w:p w:rsidR="00242D48" w:rsidRDefault="00975372">
      <w:pPr>
        <w:pStyle w:val="a3"/>
        <w:spacing w:before="312" w:after="312"/>
        <w:outlineLvl w:val="0"/>
      </w:pPr>
      <w:bookmarkStart w:id="78" w:name="_Toc54800854"/>
      <w:r>
        <w:rPr>
          <w:rFonts w:hint="eastAsia"/>
        </w:rPr>
        <w:t>评价结果要求</w:t>
      </w:r>
      <w:bookmarkEnd w:id="78"/>
    </w:p>
    <w:p w:rsidR="00242D48" w:rsidRDefault="00975372">
      <w:pPr>
        <w:pStyle w:val="a4"/>
        <w:spacing w:before="156" w:after="156"/>
      </w:pPr>
      <w:proofErr w:type="gramStart"/>
      <w:r>
        <w:rPr>
          <w:rFonts w:hint="eastAsia"/>
        </w:rPr>
        <w:t>准则赋分规则</w:t>
      </w:r>
      <w:proofErr w:type="gramEnd"/>
    </w:p>
    <w:p w:rsidR="00242D48" w:rsidRDefault="00975372">
      <w:pPr>
        <w:pStyle w:val="a5"/>
        <w:spacing w:before="156" w:after="156"/>
      </w:pPr>
      <w:r>
        <w:rPr>
          <w:rFonts w:hint="eastAsia"/>
        </w:rPr>
        <w:t>单项赋分</w:t>
      </w:r>
    </w:p>
    <w:p w:rsidR="00242D48" w:rsidRDefault="00975372">
      <w:pPr>
        <w:pStyle w:val="a5"/>
        <w:numPr>
          <w:ilvl w:val="0"/>
          <w:numId w:val="0"/>
        </w:numPr>
        <w:spacing w:beforeLines="0" w:afterLines="0"/>
        <w:ind w:firstLine="420"/>
        <w:outlineLvl w:val="9"/>
        <w:rPr>
          <w:rFonts w:ascii="宋体" w:eastAsia="宋体" w:hAnsi="宋体"/>
        </w:rPr>
      </w:pPr>
      <w:r>
        <w:rPr>
          <w:rFonts w:ascii="宋体" w:eastAsia="宋体" w:hAnsi="宋体" w:hint="eastAsia"/>
        </w:rPr>
        <w:t>根据评价导则对受评单位管理绩效提升的重要性，准则</w:t>
      </w:r>
      <w:proofErr w:type="gramStart"/>
      <w:r>
        <w:rPr>
          <w:rFonts w:ascii="宋体" w:eastAsia="宋体" w:hAnsi="宋体" w:hint="eastAsia"/>
        </w:rPr>
        <w:t>赋分分为</w:t>
      </w:r>
      <w:proofErr w:type="gramEnd"/>
      <w:r>
        <w:rPr>
          <w:rFonts w:ascii="宋体" w:eastAsia="宋体" w:hAnsi="宋体" w:hint="eastAsia"/>
        </w:rPr>
        <w:t>两类：</w:t>
      </w:r>
    </w:p>
    <w:p w:rsidR="00242D48" w:rsidRDefault="00975372">
      <w:pPr>
        <w:pStyle w:val="a5"/>
        <w:numPr>
          <w:ilvl w:val="0"/>
          <w:numId w:val="0"/>
        </w:numPr>
        <w:spacing w:beforeLines="0" w:afterLines="0"/>
        <w:ind w:firstLine="420"/>
        <w:outlineLvl w:val="9"/>
        <w:rPr>
          <w:rFonts w:ascii="宋体" w:eastAsia="宋体" w:hAnsi="宋体"/>
        </w:rPr>
      </w:pPr>
      <w:r>
        <w:rPr>
          <w:rFonts w:ascii="宋体" w:eastAsia="宋体" w:hAnsi="宋体" w:hint="eastAsia"/>
        </w:rPr>
        <w:t>a)基本要求类：仅满足核安全法规、ISO标准或运行电厂基本要求的准则，</w:t>
      </w:r>
      <w:proofErr w:type="gramStart"/>
      <w:r>
        <w:rPr>
          <w:rFonts w:ascii="宋体" w:eastAsia="宋体" w:hAnsi="宋体" w:hint="eastAsia"/>
        </w:rPr>
        <w:t>赋分为</w:t>
      </w:r>
      <w:proofErr w:type="gramEnd"/>
      <w:r>
        <w:rPr>
          <w:rFonts w:ascii="宋体" w:eastAsia="宋体" w:hAnsi="宋体" w:hint="eastAsia"/>
        </w:rPr>
        <w:t>3分；</w:t>
      </w:r>
    </w:p>
    <w:p w:rsidR="00242D48" w:rsidRDefault="00975372">
      <w:pPr>
        <w:pStyle w:val="a5"/>
        <w:numPr>
          <w:ilvl w:val="0"/>
          <w:numId w:val="0"/>
        </w:numPr>
        <w:spacing w:beforeLines="0" w:afterLines="0"/>
        <w:ind w:firstLine="420"/>
        <w:outlineLvl w:val="9"/>
        <w:rPr>
          <w:rFonts w:ascii="宋体" w:eastAsia="宋体" w:hAnsi="宋体"/>
        </w:rPr>
      </w:pPr>
      <w:r>
        <w:rPr>
          <w:rFonts w:ascii="宋体" w:eastAsia="宋体" w:hAnsi="宋体" w:hint="eastAsia"/>
        </w:rPr>
        <w:t>b)管理提升类：基于行业最佳实践所形成管理提升要求的准则，</w:t>
      </w:r>
      <w:proofErr w:type="gramStart"/>
      <w:r>
        <w:rPr>
          <w:rFonts w:ascii="宋体" w:eastAsia="宋体" w:hAnsi="宋体" w:hint="eastAsia"/>
        </w:rPr>
        <w:t>赋分为</w:t>
      </w:r>
      <w:proofErr w:type="gramEnd"/>
      <w:r>
        <w:rPr>
          <w:rFonts w:ascii="宋体" w:eastAsia="宋体" w:hAnsi="宋体" w:hint="eastAsia"/>
        </w:rPr>
        <w:t>5分。</w:t>
      </w:r>
    </w:p>
    <w:p w:rsidR="00242D48" w:rsidRDefault="00975372">
      <w:pPr>
        <w:pStyle w:val="a5"/>
        <w:spacing w:before="156" w:after="156"/>
      </w:pPr>
      <w:r>
        <w:rPr>
          <w:rFonts w:hint="eastAsia"/>
        </w:rPr>
        <w:t>领域赋分</w:t>
      </w:r>
    </w:p>
    <w:p w:rsidR="00242D48" w:rsidRDefault="00975372">
      <w:pPr>
        <w:pStyle w:val="a5"/>
        <w:numPr>
          <w:ilvl w:val="0"/>
          <w:numId w:val="0"/>
        </w:numPr>
        <w:spacing w:beforeLines="0" w:afterLines="0"/>
        <w:ind w:firstLine="420"/>
        <w:outlineLvl w:val="9"/>
        <w:rPr>
          <w:rFonts w:ascii="宋体" w:eastAsia="宋体" w:hAnsi="宋体"/>
        </w:rPr>
      </w:pPr>
      <w:r>
        <w:rPr>
          <w:rFonts w:ascii="宋体" w:eastAsia="宋体" w:hAnsi="宋体" w:hint="eastAsia"/>
        </w:rPr>
        <w:t>根据六个领域对受评单位管理绩效提升的重要性，每个领域权重因子如下：</w:t>
      </w:r>
    </w:p>
    <w:p w:rsidR="00242D48" w:rsidRPr="004F5459" w:rsidRDefault="00975372">
      <w:pPr>
        <w:pStyle w:val="a5"/>
        <w:numPr>
          <w:ilvl w:val="0"/>
          <w:numId w:val="0"/>
        </w:numPr>
        <w:spacing w:beforeLines="0" w:afterLines="0"/>
        <w:ind w:firstLine="420"/>
        <w:outlineLvl w:val="9"/>
        <w:rPr>
          <w:rFonts w:ascii="宋体" w:eastAsia="宋体" w:hAnsi="宋体"/>
        </w:rPr>
      </w:pPr>
      <w:r w:rsidRPr="004F5459">
        <w:rPr>
          <w:rFonts w:ascii="宋体" w:eastAsia="宋体" w:hAnsi="宋体" w:hint="eastAsia"/>
        </w:rPr>
        <w:t>a)</w:t>
      </w:r>
      <w:r w:rsidR="004F5459" w:rsidRPr="004F5459">
        <w:rPr>
          <w:rFonts w:ascii="宋体" w:eastAsia="宋体" w:hAnsi="宋体" w:hint="eastAsia"/>
        </w:rPr>
        <w:t>维修</w:t>
      </w:r>
      <w:r w:rsidRPr="004F5459">
        <w:rPr>
          <w:rFonts w:ascii="宋体" w:eastAsia="宋体" w:hAnsi="宋体" w:hint="eastAsia"/>
        </w:rPr>
        <w:t>组织职责、内外部接口等管理有效性（MOA）：0.15；</w:t>
      </w:r>
    </w:p>
    <w:p w:rsidR="00242D48" w:rsidRPr="004F5459" w:rsidRDefault="00975372">
      <w:pPr>
        <w:pStyle w:val="a5"/>
        <w:numPr>
          <w:ilvl w:val="0"/>
          <w:numId w:val="0"/>
        </w:numPr>
        <w:spacing w:beforeLines="0" w:afterLines="0"/>
        <w:ind w:firstLine="420"/>
        <w:outlineLvl w:val="9"/>
        <w:rPr>
          <w:rFonts w:ascii="宋体" w:eastAsia="宋体" w:hAnsi="宋体"/>
        </w:rPr>
      </w:pPr>
      <w:r w:rsidRPr="004F5459">
        <w:rPr>
          <w:rFonts w:ascii="宋体" w:eastAsia="宋体" w:hAnsi="宋体" w:hint="eastAsia"/>
        </w:rPr>
        <w:t>b)</w:t>
      </w:r>
      <w:r w:rsidR="004F5459" w:rsidRPr="004F5459">
        <w:rPr>
          <w:rFonts w:ascii="宋体" w:eastAsia="宋体" w:hAnsi="宋体" w:hint="eastAsia"/>
        </w:rPr>
        <w:t>维修</w:t>
      </w:r>
      <w:r w:rsidRPr="004F5459">
        <w:rPr>
          <w:rFonts w:ascii="宋体" w:eastAsia="宋体" w:hAnsi="宋体" w:hint="eastAsia"/>
        </w:rPr>
        <w:t>人员知识技能与培训、授权管理有效性（MKS）：0.2；</w:t>
      </w:r>
    </w:p>
    <w:p w:rsidR="00975372" w:rsidRPr="004F5459" w:rsidRDefault="00975372" w:rsidP="00975372">
      <w:pPr>
        <w:pStyle w:val="a5"/>
        <w:numPr>
          <w:ilvl w:val="0"/>
          <w:numId w:val="0"/>
        </w:numPr>
        <w:spacing w:beforeLines="0" w:afterLines="0"/>
        <w:ind w:firstLine="420"/>
        <w:outlineLvl w:val="9"/>
        <w:rPr>
          <w:rFonts w:ascii="宋体" w:eastAsia="宋体" w:hAnsi="宋体"/>
        </w:rPr>
      </w:pPr>
      <w:r w:rsidRPr="004F5459">
        <w:rPr>
          <w:rFonts w:ascii="宋体" w:eastAsia="宋体" w:hAnsi="宋体" w:hint="eastAsia"/>
        </w:rPr>
        <w:t>c)</w:t>
      </w:r>
      <w:r w:rsidR="004F5459" w:rsidRPr="004F5459">
        <w:rPr>
          <w:rFonts w:ascii="宋体" w:eastAsia="宋体" w:hAnsi="宋体" w:hint="eastAsia"/>
        </w:rPr>
        <w:t>维修</w:t>
      </w:r>
      <w:r w:rsidRPr="004F5459">
        <w:rPr>
          <w:rFonts w:ascii="宋体" w:eastAsia="宋体" w:hAnsi="宋体" w:hint="eastAsia"/>
        </w:rPr>
        <w:t>文件管理有效性（</w:t>
      </w:r>
      <w:r w:rsidRPr="004F5459">
        <w:rPr>
          <w:rFonts w:ascii="宋体" w:eastAsia="宋体" w:hAnsi="宋体"/>
        </w:rPr>
        <w:t>MDM</w:t>
      </w:r>
      <w:r w:rsidRPr="004F5459">
        <w:rPr>
          <w:rFonts w:ascii="宋体" w:eastAsia="宋体" w:hAnsi="宋体" w:hint="eastAsia"/>
        </w:rPr>
        <w:t>）：0.15；</w:t>
      </w:r>
    </w:p>
    <w:p w:rsidR="00242D48" w:rsidRPr="004F5459" w:rsidRDefault="00975372">
      <w:pPr>
        <w:pStyle w:val="a5"/>
        <w:numPr>
          <w:ilvl w:val="0"/>
          <w:numId w:val="0"/>
        </w:numPr>
        <w:spacing w:beforeLines="0" w:afterLines="0"/>
        <w:ind w:firstLine="420"/>
        <w:outlineLvl w:val="9"/>
        <w:rPr>
          <w:rFonts w:ascii="宋体" w:eastAsia="宋体" w:hAnsi="宋体"/>
        </w:rPr>
      </w:pPr>
      <w:r w:rsidRPr="004F5459">
        <w:rPr>
          <w:rFonts w:ascii="宋体" w:eastAsia="宋体" w:hAnsi="宋体" w:hint="eastAsia"/>
        </w:rPr>
        <w:t>d)</w:t>
      </w:r>
      <w:r w:rsidR="004F5459" w:rsidRPr="004F5459">
        <w:rPr>
          <w:rFonts w:ascii="宋体" w:eastAsia="宋体" w:hAnsi="宋体" w:hint="eastAsia"/>
        </w:rPr>
        <w:t>维修</w:t>
      </w:r>
      <w:r w:rsidRPr="004F5459">
        <w:rPr>
          <w:rFonts w:ascii="宋体" w:eastAsia="宋体" w:hAnsi="宋体" w:hint="eastAsia"/>
        </w:rPr>
        <w:t>实施过程、质量控制有效性（</w:t>
      </w:r>
      <w:r w:rsidRPr="004F5459">
        <w:rPr>
          <w:rFonts w:ascii="宋体" w:eastAsia="宋体" w:hAnsi="宋体"/>
        </w:rPr>
        <w:t>MQC</w:t>
      </w:r>
      <w:r w:rsidRPr="004F5459">
        <w:rPr>
          <w:rFonts w:ascii="宋体" w:eastAsia="宋体" w:hAnsi="宋体" w:hint="eastAsia"/>
        </w:rPr>
        <w:t>）：0.25；</w:t>
      </w:r>
    </w:p>
    <w:p w:rsidR="00242D48" w:rsidRPr="004F5459" w:rsidRDefault="00975372">
      <w:pPr>
        <w:pStyle w:val="a5"/>
        <w:numPr>
          <w:ilvl w:val="0"/>
          <w:numId w:val="0"/>
        </w:numPr>
        <w:spacing w:beforeLines="0" w:afterLines="0"/>
        <w:ind w:firstLine="420"/>
        <w:outlineLvl w:val="9"/>
        <w:rPr>
          <w:rFonts w:ascii="宋体" w:eastAsia="宋体" w:hAnsi="宋体"/>
        </w:rPr>
      </w:pPr>
      <w:r w:rsidRPr="004F5459">
        <w:rPr>
          <w:rFonts w:ascii="宋体" w:eastAsia="宋体" w:hAnsi="宋体" w:hint="eastAsia"/>
        </w:rPr>
        <w:t>e)</w:t>
      </w:r>
      <w:r w:rsidR="004F5459" w:rsidRPr="004F5459">
        <w:rPr>
          <w:rFonts w:ascii="宋体" w:eastAsia="宋体" w:hAnsi="宋体" w:hint="eastAsia"/>
        </w:rPr>
        <w:t>维修</w:t>
      </w:r>
      <w:r w:rsidRPr="004F5459">
        <w:rPr>
          <w:rFonts w:ascii="宋体" w:eastAsia="宋体" w:hAnsi="宋体" w:hint="eastAsia"/>
        </w:rPr>
        <w:t>设施、设备和材料管理有效性（</w:t>
      </w:r>
      <w:r w:rsidRPr="004F5459">
        <w:rPr>
          <w:rFonts w:ascii="宋体" w:eastAsia="宋体" w:hAnsi="宋体"/>
        </w:rPr>
        <w:t xml:space="preserve"> MFE</w:t>
      </w:r>
      <w:r w:rsidRPr="004F5459">
        <w:rPr>
          <w:rFonts w:ascii="宋体" w:eastAsia="宋体" w:hAnsi="宋体" w:hint="eastAsia"/>
        </w:rPr>
        <w:t>）：0.15；</w:t>
      </w:r>
    </w:p>
    <w:p w:rsidR="00242D48" w:rsidRPr="004F5459" w:rsidRDefault="00975372">
      <w:pPr>
        <w:pStyle w:val="a5"/>
        <w:numPr>
          <w:ilvl w:val="0"/>
          <w:numId w:val="0"/>
        </w:numPr>
        <w:spacing w:beforeLines="0" w:afterLines="0"/>
        <w:ind w:firstLine="420"/>
        <w:outlineLvl w:val="9"/>
        <w:rPr>
          <w:rFonts w:ascii="宋体" w:eastAsia="宋体" w:hAnsi="宋体"/>
        </w:rPr>
      </w:pPr>
      <w:r w:rsidRPr="004F5459">
        <w:rPr>
          <w:rFonts w:ascii="宋体" w:eastAsia="宋体" w:hAnsi="宋体" w:hint="eastAsia"/>
        </w:rPr>
        <w:t>f)</w:t>
      </w:r>
      <w:r w:rsidR="004F5459" w:rsidRPr="004F5459">
        <w:rPr>
          <w:rFonts w:ascii="宋体" w:eastAsia="宋体" w:hAnsi="宋体" w:hint="eastAsia"/>
        </w:rPr>
        <w:t>维修</w:t>
      </w:r>
      <w:r w:rsidRPr="004F5459">
        <w:rPr>
          <w:rFonts w:ascii="宋体" w:eastAsia="宋体" w:hAnsi="宋体" w:hint="eastAsia"/>
        </w:rPr>
        <w:t>数据收集、应用及经验反馈（</w:t>
      </w:r>
      <w:r w:rsidRPr="004F5459">
        <w:rPr>
          <w:rFonts w:ascii="宋体" w:eastAsia="宋体" w:hAnsi="宋体"/>
        </w:rPr>
        <w:t>MEF</w:t>
      </w:r>
      <w:r w:rsidRPr="004F5459">
        <w:rPr>
          <w:rFonts w:ascii="宋体" w:eastAsia="宋体" w:hAnsi="宋体" w:hint="eastAsia"/>
        </w:rPr>
        <w:t>）：0.1。</w:t>
      </w:r>
    </w:p>
    <w:p w:rsidR="00242D48" w:rsidRDefault="00975372">
      <w:pPr>
        <w:pStyle w:val="a4"/>
        <w:spacing w:before="156" w:after="156"/>
      </w:pPr>
      <w:r>
        <w:rPr>
          <w:rFonts w:hint="eastAsia"/>
        </w:rPr>
        <w:t>量化评价规则</w:t>
      </w:r>
    </w:p>
    <w:p w:rsidR="00242D48" w:rsidRDefault="00975372">
      <w:pPr>
        <w:pStyle w:val="a5"/>
        <w:spacing w:before="156" w:after="156"/>
      </w:pPr>
      <w:r>
        <w:rPr>
          <w:rFonts w:hint="eastAsia"/>
        </w:rPr>
        <w:t>领域量化</w:t>
      </w:r>
    </w:p>
    <w:p w:rsidR="00242D48" w:rsidRDefault="00975372">
      <w:pPr>
        <w:pStyle w:val="a5"/>
        <w:numPr>
          <w:ilvl w:val="0"/>
          <w:numId w:val="0"/>
        </w:numPr>
        <w:spacing w:beforeLines="0" w:afterLines="0"/>
        <w:ind w:firstLine="420"/>
        <w:outlineLvl w:val="9"/>
        <w:rPr>
          <w:rFonts w:ascii="宋体" w:eastAsia="宋体" w:hAnsi="宋体"/>
        </w:rPr>
      </w:pPr>
      <w:r>
        <w:rPr>
          <w:rFonts w:ascii="宋体" w:eastAsia="宋体" w:hAnsi="宋体" w:hint="eastAsia"/>
        </w:rPr>
        <w:t>领域量化需剔除明显不适用的条款，将适用条款的评价得分累积后，通过与该领域总分按百分制进行归一化处理得出最终评分。</w:t>
      </w:r>
    </w:p>
    <w:p w:rsidR="00242D48" w:rsidRDefault="005866D6">
      <w:pPr>
        <w:pStyle w:val="a5"/>
        <w:numPr>
          <w:ilvl w:val="0"/>
          <w:numId w:val="0"/>
        </w:numPr>
        <w:spacing w:beforeLines="0" w:afterLines="0"/>
        <w:ind w:left="142"/>
        <w:outlineLvl w:val="9"/>
        <w:rPr>
          <w:rFonts w:ascii="宋体" w:eastAsia="宋体" w:hAnsi="宋体"/>
        </w:rPr>
      </w:pPr>
      <m:oMathPara>
        <m:oMath>
          <m:sSub>
            <m:sSubPr>
              <m:ctrlPr>
                <w:rPr>
                  <w:rFonts w:ascii="Cambria Math" w:eastAsia="宋体" w:hAnsi="Cambria Math"/>
                </w:rPr>
              </m:ctrlPr>
            </m:sSubPr>
            <m:e>
              <m:r>
                <m:rPr>
                  <m:sty m:val="p"/>
                </m:rPr>
                <w:rPr>
                  <w:rFonts w:ascii="Cambria Math" w:eastAsia="宋体" w:hAnsi="Cambria Math"/>
                </w:rPr>
                <m:t>Q</m:t>
              </m:r>
            </m:e>
            <m:sub>
              <m:r>
                <m:rPr>
                  <m:sty m:val="p"/>
                </m:rPr>
                <w:rPr>
                  <w:rFonts w:ascii="Cambria Math" w:eastAsia="宋体" w:hAnsi="Cambria Math"/>
                </w:rPr>
                <m:t>m</m:t>
              </m:r>
            </m:sub>
          </m:sSub>
          <m:r>
            <m:rPr>
              <m:sty m:val="p"/>
            </m:rPr>
            <w:rPr>
              <w:rFonts w:ascii="Cambria Math" w:eastAsia="宋体" w:hAnsi="Cambria Math"/>
            </w:rPr>
            <m:t>=</m:t>
          </m:r>
          <m:f>
            <m:fPr>
              <m:ctrlPr>
                <w:rPr>
                  <w:rFonts w:ascii="Cambria Math" w:eastAsia="宋体" w:hAnsi="Cambria Math"/>
                </w:rPr>
              </m:ctrlPr>
            </m:fPr>
            <m:num>
              <m:nary>
                <m:naryPr>
                  <m:chr m:val="∑"/>
                  <m:limLoc m:val="undOvr"/>
                  <m:ctrlPr>
                    <w:rPr>
                      <w:rFonts w:ascii="Cambria Math" w:eastAsia="宋体" w:hAnsi="Cambria Math"/>
                    </w:rPr>
                  </m:ctrlPr>
                </m:naryPr>
                <m:sub>
                  <m:r>
                    <m:rPr>
                      <m:sty m:val="p"/>
                    </m:rPr>
                    <w:rPr>
                      <w:rFonts w:ascii="Cambria Math" w:eastAsia="宋体" w:hAnsi="Cambria Math"/>
                    </w:rPr>
                    <m:t>i=1</m:t>
                  </m:r>
                </m:sub>
                <m:sup>
                  <m:r>
                    <m:rPr>
                      <m:sty m:val="p"/>
                    </m:rPr>
                    <w:rPr>
                      <w:rFonts w:ascii="Cambria Math" w:eastAsia="宋体" w:hAnsi="Cambria Math"/>
                    </w:rPr>
                    <m:t>n</m:t>
                  </m:r>
                </m:sup>
                <m:e>
                  <m:sSub>
                    <m:sSubPr>
                      <m:ctrlPr>
                        <w:rPr>
                          <w:rFonts w:ascii="Cambria Math" w:eastAsia="宋体" w:hAnsi="Cambria Math"/>
                        </w:rPr>
                      </m:ctrlPr>
                    </m:sSubPr>
                    <m:e>
                      <m:r>
                        <m:rPr>
                          <m:sty m:val="p"/>
                        </m:rPr>
                        <w:rPr>
                          <w:rFonts w:ascii="Cambria Math" w:eastAsia="宋体" w:hAnsi="Cambria Math"/>
                        </w:rPr>
                        <m:t>q</m:t>
                      </m:r>
                    </m:e>
                    <m:sub>
                      <m:r>
                        <m:rPr>
                          <m:sty m:val="p"/>
                        </m:rPr>
                        <w:rPr>
                          <w:rFonts w:ascii="Cambria Math" w:eastAsia="宋体" w:hAnsi="Cambria Math"/>
                        </w:rPr>
                        <m:t>i</m:t>
                      </m:r>
                    </m:sub>
                  </m:sSub>
                </m:e>
              </m:nary>
            </m:num>
            <m:den>
              <m:nary>
                <m:naryPr>
                  <m:chr m:val="∑"/>
                  <m:limLoc m:val="undOvr"/>
                  <m:ctrlPr>
                    <w:rPr>
                      <w:rFonts w:ascii="Cambria Math" w:eastAsia="宋体" w:hAnsi="Cambria Math"/>
                    </w:rPr>
                  </m:ctrlPr>
                </m:naryPr>
                <m:sub>
                  <m:r>
                    <m:rPr>
                      <m:sty m:val="p"/>
                    </m:rPr>
                    <w:rPr>
                      <w:rFonts w:ascii="Cambria Math" w:eastAsia="宋体" w:hAnsi="Cambria Math"/>
                    </w:rPr>
                    <m:t>i=1</m:t>
                  </m:r>
                </m:sub>
                <m:sup>
                  <m:r>
                    <m:rPr>
                      <m:sty m:val="p"/>
                    </m:rPr>
                    <w:rPr>
                      <w:rFonts w:ascii="Cambria Math" w:eastAsia="宋体" w:hAnsi="Cambria Math"/>
                    </w:rPr>
                    <m:t>n</m:t>
                  </m:r>
                </m:sup>
                <m:e>
                  <m:sSub>
                    <m:sSubPr>
                      <m:ctrlPr>
                        <w:rPr>
                          <w:rFonts w:ascii="Cambria Math" w:eastAsia="宋体" w:hAnsi="Cambria Math"/>
                        </w:rPr>
                      </m:ctrlPr>
                    </m:sSubPr>
                    <m:e>
                      <m:r>
                        <m:rPr>
                          <m:sty m:val="p"/>
                        </m:rPr>
                        <w:rPr>
                          <w:rFonts w:ascii="Cambria Math" w:eastAsia="宋体" w:hAnsi="Cambria Math"/>
                        </w:rPr>
                        <m:t>j</m:t>
                      </m:r>
                    </m:e>
                    <m:sub>
                      <m:r>
                        <m:rPr>
                          <m:sty m:val="p"/>
                        </m:rPr>
                        <w:rPr>
                          <w:rFonts w:ascii="Cambria Math" w:eastAsia="宋体" w:hAnsi="Cambria Math"/>
                        </w:rPr>
                        <m:t>i</m:t>
                      </m:r>
                    </m:sub>
                  </m:sSub>
                </m:e>
              </m:nary>
            </m:den>
          </m:f>
          <m:r>
            <m:rPr>
              <m:sty m:val="p"/>
            </m:rPr>
            <w:rPr>
              <w:rFonts w:ascii="Cambria Math" w:eastAsia="宋体" w:hAnsi="Cambria Math"/>
            </w:rPr>
            <m:t>×100</m:t>
          </m:r>
        </m:oMath>
      </m:oMathPara>
    </w:p>
    <w:p w:rsidR="00242D48" w:rsidRDefault="005866D6">
      <w:pPr>
        <w:pStyle w:val="a5"/>
        <w:numPr>
          <w:ilvl w:val="0"/>
          <w:numId w:val="0"/>
        </w:numPr>
        <w:spacing w:beforeLines="0" w:afterLines="0"/>
        <w:ind w:firstLine="420"/>
        <w:outlineLvl w:val="9"/>
        <w:rPr>
          <w:rFonts w:ascii="宋体" w:eastAsia="宋体" w:hAnsi="宋体"/>
        </w:rPr>
      </w:pPr>
      <m:oMath>
        <m:sSub>
          <m:sSubPr>
            <m:ctrlPr>
              <w:rPr>
                <w:rFonts w:ascii="Cambria Math" w:eastAsia="宋体" w:hAnsi="Cambria Math"/>
              </w:rPr>
            </m:ctrlPr>
          </m:sSubPr>
          <m:e>
            <m:r>
              <m:rPr>
                <m:sty m:val="p"/>
              </m:rPr>
              <w:rPr>
                <w:rFonts w:ascii="Cambria Math" w:eastAsia="宋体" w:hAnsi="Cambria Math"/>
              </w:rPr>
              <m:t>Q</m:t>
            </m:r>
          </m:e>
          <m:sub>
            <m:r>
              <m:rPr>
                <m:sty m:val="p"/>
              </m:rPr>
              <w:rPr>
                <w:rFonts w:ascii="Cambria Math" w:eastAsia="宋体" w:hAnsi="Cambria Math"/>
              </w:rPr>
              <m:t>m</m:t>
            </m:r>
          </m:sub>
        </m:sSub>
        <m:r>
          <m:rPr>
            <m:sty m:val="p"/>
          </m:rPr>
          <w:rPr>
            <w:rFonts w:ascii="Cambria Math" w:eastAsia="宋体" w:hAnsi="Cambria Math"/>
          </w:rPr>
          <m:t>：表示领域得分，其中</m:t>
        </m:r>
      </m:oMath>
      <w:r w:rsidR="00975372">
        <w:rPr>
          <w:rFonts w:ascii="宋体" w:eastAsia="宋体" w:hAnsi="宋体" w:hint="eastAsia"/>
        </w:rPr>
        <w:t>m=1表示MOA领域，m=2表示MKS领域，m=3表示</w:t>
      </w:r>
      <w:r w:rsidR="00F24172">
        <w:rPr>
          <w:rFonts w:ascii="宋体" w:eastAsia="宋体" w:hAnsi="宋体"/>
        </w:rPr>
        <w:t>MDM</w:t>
      </w:r>
      <w:r w:rsidR="00F24172">
        <w:rPr>
          <w:rFonts w:ascii="宋体" w:eastAsia="宋体" w:hAnsi="宋体" w:hint="eastAsia"/>
        </w:rPr>
        <w:t>领域</w:t>
      </w:r>
      <w:r w:rsidR="00975372">
        <w:rPr>
          <w:rFonts w:ascii="宋体" w:eastAsia="宋体" w:hAnsi="宋体" w:hint="eastAsia"/>
        </w:rPr>
        <w:t>，m=4表示</w:t>
      </w:r>
      <w:r w:rsidR="00F24172">
        <w:rPr>
          <w:rFonts w:ascii="宋体" w:eastAsia="宋体" w:hAnsi="宋体"/>
        </w:rPr>
        <w:t>MQC</w:t>
      </w:r>
      <w:r w:rsidR="00F24172">
        <w:rPr>
          <w:rFonts w:ascii="宋体" w:eastAsia="宋体" w:hAnsi="宋体" w:hint="eastAsia"/>
        </w:rPr>
        <w:t>领域</w:t>
      </w:r>
      <w:r w:rsidR="00975372">
        <w:rPr>
          <w:rFonts w:ascii="宋体" w:eastAsia="宋体" w:hAnsi="宋体" w:hint="eastAsia"/>
        </w:rPr>
        <w:t>，m=5表示</w:t>
      </w:r>
      <w:r w:rsidR="00975372">
        <w:rPr>
          <w:rFonts w:ascii="宋体" w:eastAsia="宋体" w:hAnsi="宋体"/>
        </w:rPr>
        <w:t>MFE</w:t>
      </w:r>
      <w:r w:rsidR="00975372">
        <w:rPr>
          <w:rFonts w:ascii="宋体" w:eastAsia="宋体" w:hAnsi="宋体" w:hint="eastAsia"/>
        </w:rPr>
        <w:t>领域，m=6表示</w:t>
      </w:r>
      <w:r w:rsidR="00975372">
        <w:rPr>
          <w:rFonts w:ascii="宋体" w:eastAsia="宋体" w:hAnsi="宋体"/>
        </w:rPr>
        <w:t>MEF</w:t>
      </w:r>
      <w:r w:rsidR="00975372">
        <w:rPr>
          <w:rFonts w:ascii="宋体" w:eastAsia="宋体" w:hAnsi="宋体" w:hint="eastAsia"/>
        </w:rPr>
        <w:t>领域。</w:t>
      </w:r>
    </w:p>
    <w:p w:rsidR="00242D48" w:rsidRDefault="005866D6">
      <w:pPr>
        <w:pStyle w:val="a5"/>
        <w:numPr>
          <w:ilvl w:val="0"/>
          <w:numId w:val="0"/>
        </w:numPr>
        <w:spacing w:beforeLines="0" w:afterLines="0"/>
        <w:ind w:firstLine="420"/>
        <w:outlineLvl w:val="9"/>
        <w:rPr>
          <w:rFonts w:ascii="宋体" w:eastAsia="宋体" w:hAnsi="宋体"/>
        </w:rPr>
      </w:pPr>
      <m:oMathPara>
        <m:oMathParaPr>
          <m:jc m:val="left"/>
        </m:oMathParaPr>
        <m:oMath>
          <m:sSub>
            <m:sSubPr>
              <m:ctrlPr>
                <w:rPr>
                  <w:rFonts w:ascii="Cambria Math" w:eastAsia="宋体" w:hAnsi="Cambria Math"/>
                </w:rPr>
              </m:ctrlPr>
            </m:sSubPr>
            <m:e>
              <m:r>
                <m:rPr>
                  <m:sty m:val="p"/>
                </m:rPr>
                <w:rPr>
                  <w:rFonts w:ascii="Cambria Math" w:eastAsia="宋体" w:hAnsi="Cambria Math"/>
                </w:rPr>
                <m:t>q</m:t>
              </m:r>
            </m:e>
            <m:sub>
              <m:r>
                <m:rPr>
                  <m:sty m:val="p"/>
                </m:rPr>
                <w:rPr>
                  <w:rFonts w:ascii="Cambria Math" w:eastAsia="宋体" w:hAnsi="Cambria Math"/>
                </w:rPr>
                <m:t>i</m:t>
              </m:r>
            </m:sub>
          </m:sSub>
          <m:r>
            <m:rPr>
              <m:sty m:val="p"/>
            </m:rPr>
            <w:rPr>
              <w:rFonts w:ascii="Cambria Math" w:eastAsia="宋体" w:hAnsi="Cambria Math"/>
            </w:rPr>
            <m:t>：表示每条准则得分；</m:t>
          </m:r>
        </m:oMath>
      </m:oMathPara>
    </w:p>
    <w:p w:rsidR="00242D48" w:rsidRDefault="005866D6">
      <w:pPr>
        <w:pStyle w:val="a5"/>
        <w:numPr>
          <w:ilvl w:val="0"/>
          <w:numId w:val="0"/>
        </w:numPr>
        <w:spacing w:beforeLines="0" w:afterLines="0"/>
        <w:ind w:firstLine="420"/>
        <w:outlineLvl w:val="9"/>
        <w:rPr>
          <w:rFonts w:ascii="宋体" w:eastAsia="宋体" w:hAnsi="宋体"/>
        </w:rPr>
      </w:pPr>
      <m:oMathPara>
        <m:oMathParaPr>
          <m:jc m:val="left"/>
        </m:oMathParaPr>
        <m:oMath>
          <m:sSub>
            <m:sSubPr>
              <m:ctrlPr>
                <w:rPr>
                  <w:rFonts w:ascii="Cambria Math" w:eastAsia="宋体" w:hAnsi="Cambria Math"/>
                </w:rPr>
              </m:ctrlPr>
            </m:sSubPr>
            <m:e>
              <m:r>
                <m:rPr>
                  <m:sty m:val="p"/>
                </m:rPr>
                <w:rPr>
                  <w:rFonts w:ascii="Cambria Math" w:eastAsia="宋体" w:hAnsi="Cambria Math"/>
                </w:rPr>
                <m:t>j</m:t>
              </m:r>
            </m:e>
            <m:sub>
              <m:r>
                <m:rPr>
                  <m:sty m:val="p"/>
                </m:rPr>
                <w:rPr>
                  <w:rFonts w:ascii="Cambria Math" w:eastAsia="宋体" w:hAnsi="Cambria Math"/>
                </w:rPr>
                <m:t>i</m:t>
              </m:r>
            </m:sub>
          </m:sSub>
          <m:r>
            <m:rPr>
              <m:sty m:val="p"/>
            </m:rPr>
            <w:rPr>
              <w:rFonts w:ascii="Cambria Math" w:eastAsia="宋体" w:hAnsi="Cambria Math"/>
            </w:rPr>
            <m:t>：表示领域适用的总分。</m:t>
          </m:r>
        </m:oMath>
      </m:oMathPara>
    </w:p>
    <w:p w:rsidR="00242D48" w:rsidRDefault="00975372">
      <w:pPr>
        <w:pStyle w:val="a5"/>
        <w:spacing w:before="156" w:after="156"/>
      </w:pPr>
      <w:r>
        <w:rPr>
          <w:rFonts w:hint="eastAsia"/>
        </w:rPr>
        <w:t>总体量化</w:t>
      </w:r>
    </w:p>
    <w:p w:rsidR="00242D48" w:rsidRDefault="00975372">
      <w:pPr>
        <w:pStyle w:val="a5"/>
        <w:numPr>
          <w:ilvl w:val="0"/>
          <w:numId w:val="0"/>
        </w:numPr>
        <w:spacing w:beforeLines="0" w:afterLines="0"/>
        <w:ind w:firstLine="420"/>
        <w:outlineLvl w:val="9"/>
        <w:rPr>
          <w:rFonts w:ascii="Cambria Math" w:eastAsia="宋体" w:hAnsi="Cambria Math"/>
        </w:rPr>
      </w:pPr>
      <w:r>
        <w:rPr>
          <w:rFonts w:ascii="Cambria Math" w:eastAsia="宋体" w:hAnsi="Cambria Math" w:hint="eastAsia"/>
        </w:rPr>
        <w:t>对每个领域按照其对质保体系有效性的影响程度赋予一定的权重因子，各领域评分按权重因子进行累计后得出最终评分。</w:t>
      </w:r>
    </w:p>
    <w:p w:rsidR="00242D48" w:rsidRDefault="00975372">
      <w:pPr>
        <w:pStyle w:val="a5"/>
        <w:numPr>
          <w:ilvl w:val="0"/>
          <w:numId w:val="0"/>
        </w:numPr>
        <w:spacing w:beforeLines="0" w:afterLines="0"/>
        <w:ind w:left="142"/>
        <w:outlineLvl w:val="9"/>
        <w:rPr>
          <w:rFonts w:ascii="Cambria Math" w:eastAsia="宋体" w:hAnsi="Cambria Math"/>
        </w:rPr>
      </w:pPr>
      <m:oMathPara>
        <m:oMath>
          <m:r>
            <m:rPr>
              <m:sty m:val="p"/>
            </m:rPr>
            <w:rPr>
              <w:rFonts w:ascii="Cambria Math" w:eastAsia="宋体" w:hAnsi="Cambria Math"/>
            </w:rPr>
            <w:lastRenderedPageBreak/>
            <m:t>Q=</m:t>
          </m:r>
          <m:nary>
            <m:naryPr>
              <m:chr m:val="∑"/>
              <m:limLoc m:val="undOvr"/>
              <m:ctrlPr>
                <w:rPr>
                  <w:rFonts w:ascii="Cambria Math" w:eastAsia="宋体" w:hAnsi="Cambria Math"/>
                </w:rPr>
              </m:ctrlPr>
            </m:naryPr>
            <m:sub>
              <m:r>
                <m:rPr>
                  <m:sty m:val="p"/>
                </m:rPr>
                <w:rPr>
                  <w:rFonts w:ascii="Cambria Math" w:eastAsia="宋体" w:hAnsi="Cambria Math"/>
                </w:rPr>
                <m:t>m=1</m:t>
              </m:r>
            </m:sub>
            <m:sup>
              <m:r>
                <m:rPr>
                  <m:sty m:val="p"/>
                </m:rPr>
                <w:rPr>
                  <w:rFonts w:ascii="Cambria Math" w:eastAsia="宋体" w:hAnsi="Cambria Math"/>
                </w:rPr>
                <m:t>m=6</m:t>
              </m:r>
            </m:sup>
            <m:e>
              <m:sSub>
                <m:sSubPr>
                  <m:ctrlPr>
                    <w:rPr>
                      <w:rFonts w:ascii="Cambria Math" w:eastAsia="宋体" w:hAnsi="Cambria Math"/>
                    </w:rPr>
                  </m:ctrlPr>
                </m:sSubPr>
                <m:e>
                  <m:r>
                    <m:rPr>
                      <m:sty m:val="p"/>
                    </m:rPr>
                    <w:rPr>
                      <w:rFonts w:ascii="Cambria Math" w:eastAsia="宋体" w:hAnsi="Cambria Math"/>
                    </w:rPr>
                    <m:t>Q</m:t>
                  </m:r>
                </m:e>
                <m:sub>
                  <m:r>
                    <m:rPr>
                      <m:sty m:val="p"/>
                    </m:rPr>
                    <w:rPr>
                      <w:rFonts w:ascii="Cambria Math" w:eastAsia="宋体" w:hAnsi="Cambria Math"/>
                    </w:rPr>
                    <m:t>m</m:t>
                  </m:r>
                </m:sub>
              </m:sSub>
            </m:e>
          </m:nary>
          <m:r>
            <m:rPr>
              <m:sty m:val="p"/>
            </m:rPr>
            <w:rPr>
              <w:rFonts w:ascii="Cambria Math" w:eastAsia="宋体" w:hAnsi="Cambria Math"/>
            </w:rPr>
            <m:t>×</m:t>
          </m:r>
          <m:sSub>
            <m:sSubPr>
              <m:ctrlPr>
                <w:rPr>
                  <w:rFonts w:ascii="Cambria Math" w:eastAsia="宋体" w:hAnsi="Cambria Math"/>
                </w:rPr>
              </m:ctrlPr>
            </m:sSubPr>
            <m:e>
              <m:r>
                <m:rPr>
                  <m:sty m:val="p"/>
                </m:rPr>
                <w:rPr>
                  <w:rFonts w:ascii="Cambria Math" w:eastAsia="宋体" w:hAnsi="Cambria Math"/>
                </w:rPr>
                <m:t>P</m:t>
              </m:r>
            </m:e>
            <m:sub>
              <m:r>
                <m:rPr>
                  <m:sty m:val="p"/>
                </m:rPr>
                <w:rPr>
                  <w:rFonts w:ascii="Cambria Math" w:eastAsia="宋体" w:hAnsi="Cambria Math"/>
                </w:rPr>
                <m:t>m</m:t>
              </m:r>
            </m:sub>
          </m:sSub>
        </m:oMath>
      </m:oMathPara>
    </w:p>
    <w:p w:rsidR="00242D48" w:rsidRDefault="00975372">
      <w:pPr>
        <w:pStyle w:val="a5"/>
        <w:numPr>
          <w:ilvl w:val="0"/>
          <w:numId w:val="0"/>
        </w:numPr>
        <w:spacing w:beforeLines="0" w:afterLines="0"/>
        <w:ind w:leftChars="268" w:left="563"/>
        <w:outlineLvl w:val="9"/>
        <w:rPr>
          <w:rFonts w:ascii="Cambria Math" w:eastAsia="宋体" w:hAnsi="Cambria Math"/>
        </w:rPr>
      </w:pPr>
      <m:oMathPara>
        <m:oMathParaPr>
          <m:jc m:val="left"/>
        </m:oMathParaPr>
        <m:oMath>
          <m:r>
            <m:rPr>
              <m:sty m:val="p"/>
            </m:rPr>
            <w:rPr>
              <w:rFonts w:ascii="Cambria Math" w:eastAsia="宋体" w:hAnsi="Cambria Math"/>
            </w:rPr>
            <m:t>Q</m:t>
          </m:r>
          <m:r>
            <m:rPr>
              <m:sty m:val="p"/>
            </m:rPr>
            <w:rPr>
              <w:rFonts w:ascii="Cambria Math" w:eastAsia="宋体" w:hAnsi="Cambria Math"/>
            </w:rPr>
            <m:t>：表示量化最终得分；</m:t>
          </m:r>
        </m:oMath>
      </m:oMathPara>
    </w:p>
    <w:p w:rsidR="00242D48" w:rsidRPr="004F5459" w:rsidRDefault="005866D6">
      <w:pPr>
        <w:pStyle w:val="a5"/>
        <w:numPr>
          <w:ilvl w:val="0"/>
          <w:numId w:val="0"/>
        </w:numPr>
        <w:spacing w:beforeLines="0" w:afterLines="0"/>
        <w:ind w:leftChars="268" w:left="563"/>
        <w:outlineLvl w:val="9"/>
        <w:rPr>
          <w:rFonts w:ascii="Cambria Math" w:eastAsia="宋体" w:hAnsi="Cambria Math"/>
        </w:rPr>
      </w:pPr>
      <m:oMathPara>
        <m:oMathParaPr>
          <m:jc m:val="left"/>
        </m:oMathParaPr>
        <m:oMath>
          <m:sSub>
            <m:sSubPr>
              <m:ctrlPr>
                <w:rPr>
                  <w:rFonts w:ascii="Cambria Math" w:eastAsia="宋体" w:hAnsi="Cambria Math"/>
                </w:rPr>
              </m:ctrlPr>
            </m:sSubPr>
            <m:e>
              <m:r>
                <m:rPr>
                  <m:sty m:val="p"/>
                </m:rPr>
                <w:rPr>
                  <w:rFonts w:ascii="Cambria Math" w:eastAsia="宋体" w:hAnsi="Cambria Math"/>
                </w:rPr>
                <m:t>Q</m:t>
              </m:r>
            </m:e>
            <m:sub>
              <m:r>
                <m:rPr>
                  <m:sty m:val="p"/>
                </m:rPr>
                <w:rPr>
                  <w:rFonts w:ascii="Cambria Math" w:eastAsia="宋体" w:hAnsi="Cambria Math"/>
                </w:rPr>
                <m:t>m</m:t>
              </m:r>
            </m:sub>
          </m:sSub>
          <m:r>
            <m:rPr>
              <m:sty m:val="p"/>
            </m:rPr>
            <w:rPr>
              <w:rFonts w:ascii="Cambria Math" w:eastAsia="宋体" w:hAnsi="Cambria Math"/>
            </w:rPr>
            <m:t>：表示领域得分；</m:t>
          </m:r>
        </m:oMath>
      </m:oMathPara>
    </w:p>
    <w:p w:rsidR="00242D48" w:rsidRPr="004F5459" w:rsidRDefault="005866D6">
      <w:pPr>
        <w:pStyle w:val="a5"/>
        <w:numPr>
          <w:ilvl w:val="0"/>
          <w:numId w:val="0"/>
        </w:numPr>
        <w:spacing w:beforeLines="0" w:afterLines="0"/>
        <w:ind w:leftChars="268" w:left="563"/>
        <w:outlineLvl w:val="9"/>
        <w:rPr>
          <w:rFonts w:ascii="Cambria Math" w:eastAsia="宋体" w:hAnsi="Cambria Math"/>
        </w:rPr>
      </w:pPr>
      <m:oMath>
        <m:sSub>
          <m:sSubPr>
            <m:ctrlPr>
              <w:rPr>
                <w:rFonts w:ascii="Cambria Math" w:eastAsia="宋体" w:hAnsi="Cambria Math"/>
              </w:rPr>
            </m:ctrlPr>
          </m:sSubPr>
          <m:e>
            <m:r>
              <m:rPr>
                <m:sty m:val="p"/>
              </m:rPr>
              <w:rPr>
                <w:rFonts w:ascii="Cambria Math" w:eastAsia="宋体" w:hAnsi="Cambria Math"/>
              </w:rPr>
              <m:t>P</m:t>
            </m:r>
          </m:e>
          <m:sub>
            <m:r>
              <m:rPr>
                <m:sty m:val="p"/>
              </m:rPr>
              <w:rPr>
                <w:rFonts w:ascii="Cambria Math" w:eastAsia="宋体" w:hAnsi="Cambria Math"/>
              </w:rPr>
              <m:t>m</m:t>
            </m:r>
          </m:sub>
        </m:sSub>
        <m:r>
          <m:rPr>
            <m:sty m:val="p"/>
          </m:rPr>
          <w:rPr>
            <w:rFonts w:ascii="Cambria Math" w:eastAsia="宋体" w:hAnsi="Cambria Math"/>
          </w:rPr>
          <m:t>：表示领域权重因子，其中</m:t>
        </m:r>
        <m:r>
          <m:rPr>
            <m:sty m:val="p"/>
          </m:rPr>
          <w:rPr>
            <w:rFonts w:ascii="Cambria Math" w:eastAsia="宋体" w:hAnsi="Cambria Math" w:hint="eastAsia"/>
          </w:rPr>
          <m:t>MOA</m:t>
        </m:r>
        <m:r>
          <m:rPr>
            <m:sty m:val="p"/>
          </m:rPr>
          <w:rPr>
            <w:rFonts w:ascii="Cambria Math" w:eastAsia="宋体" w:hAnsi="Cambria Math"/>
          </w:rPr>
          <m:t>领域</m:t>
        </m:r>
        <m:sSub>
          <m:sSubPr>
            <m:ctrlPr>
              <w:rPr>
                <w:rFonts w:ascii="Cambria Math" w:eastAsia="宋体" w:hAnsi="Cambria Math"/>
              </w:rPr>
            </m:ctrlPr>
          </m:sSubPr>
          <m:e>
            <m:r>
              <m:rPr>
                <m:sty m:val="p"/>
              </m:rPr>
              <w:rPr>
                <w:rFonts w:ascii="Cambria Math" w:eastAsia="宋体" w:hAnsi="Cambria Math"/>
              </w:rPr>
              <m:t>P</m:t>
            </m:r>
          </m:e>
          <m:sub>
            <m:r>
              <m:rPr>
                <m:sty m:val="p"/>
              </m:rPr>
              <w:rPr>
                <w:rFonts w:ascii="Cambria Math" w:eastAsia="宋体" w:hAnsi="Cambria Math"/>
              </w:rPr>
              <m:t>1</m:t>
            </m:r>
          </m:sub>
        </m:sSub>
      </m:oMath>
      <w:r w:rsidR="00975372" w:rsidRPr="004F5459">
        <w:rPr>
          <w:rFonts w:ascii="Cambria Math" w:eastAsia="宋体" w:hAnsi="Cambria Math" w:hint="eastAsia"/>
        </w:rPr>
        <w:t>=0.15</w:t>
      </w:r>
      <w:r w:rsidR="00975372" w:rsidRPr="004F5459">
        <w:rPr>
          <w:rFonts w:ascii="Cambria Math" w:eastAsia="宋体" w:hAnsi="Cambria Math" w:hint="eastAsia"/>
        </w:rPr>
        <w:t>，</w:t>
      </w:r>
      <w:r w:rsidR="00975372" w:rsidRPr="004F5459">
        <w:rPr>
          <w:rFonts w:ascii="Cambria Math" w:eastAsia="宋体" w:hAnsi="Cambria Math" w:hint="eastAsia"/>
        </w:rPr>
        <w:t>MKS</w:t>
      </w:r>
      <w:r w:rsidR="00975372" w:rsidRPr="004F5459">
        <w:rPr>
          <w:rFonts w:ascii="Cambria Math" w:eastAsia="宋体" w:hAnsi="Cambria Math" w:hint="eastAsia"/>
        </w:rPr>
        <w:t>领域</w:t>
      </w:r>
      <m:oMath>
        <m:sSub>
          <m:sSubPr>
            <m:ctrlPr>
              <w:rPr>
                <w:rFonts w:ascii="Cambria Math" w:eastAsia="宋体" w:hAnsi="Cambria Math"/>
              </w:rPr>
            </m:ctrlPr>
          </m:sSubPr>
          <m:e>
            <m:r>
              <m:rPr>
                <m:sty m:val="p"/>
              </m:rPr>
              <w:rPr>
                <w:rFonts w:ascii="Cambria Math" w:eastAsia="宋体" w:hAnsi="Cambria Math"/>
              </w:rPr>
              <m:t>P</m:t>
            </m:r>
          </m:e>
          <m:sub>
            <m:r>
              <m:rPr>
                <m:sty m:val="p"/>
              </m:rPr>
              <w:rPr>
                <w:rFonts w:ascii="Cambria Math" w:eastAsia="宋体" w:hAnsi="Cambria Math"/>
              </w:rPr>
              <m:t>2</m:t>
            </m:r>
          </m:sub>
        </m:sSub>
      </m:oMath>
      <w:r w:rsidR="00975372" w:rsidRPr="004F5459">
        <w:rPr>
          <w:rFonts w:ascii="Cambria Math" w:eastAsia="宋体" w:hAnsi="Cambria Math" w:hint="eastAsia"/>
        </w:rPr>
        <w:t>=0.2</w:t>
      </w:r>
      <w:r w:rsidR="00975372" w:rsidRPr="004F5459">
        <w:rPr>
          <w:rFonts w:ascii="Cambria Math" w:eastAsia="宋体" w:hAnsi="Cambria Math" w:hint="eastAsia"/>
        </w:rPr>
        <w:t>，</w:t>
      </w:r>
      <w:r w:rsidR="00975372" w:rsidRPr="004F5459">
        <w:rPr>
          <w:rFonts w:ascii="Cambria Math" w:eastAsia="宋体" w:hAnsi="Cambria Math"/>
        </w:rPr>
        <w:t>MDM</w:t>
      </w:r>
      <w:r w:rsidR="00975372" w:rsidRPr="004F5459">
        <w:rPr>
          <w:rFonts w:ascii="Cambria Math" w:eastAsia="宋体" w:hAnsi="Cambria Math" w:hint="eastAsia"/>
        </w:rPr>
        <w:t>领域</w:t>
      </w:r>
      <m:oMath>
        <m:sSub>
          <m:sSubPr>
            <m:ctrlPr>
              <w:rPr>
                <w:rFonts w:ascii="Cambria Math" w:eastAsia="宋体" w:hAnsi="Cambria Math"/>
              </w:rPr>
            </m:ctrlPr>
          </m:sSubPr>
          <m:e>
            <m:r>
              <m:rPr>
                <m:sty m:val="p"/>
              </m:rPr>
              <w:rPr>
                <w:rFonts w:ascii="Cambria Math" w:eastAsia="宋体" w:hAnsi="Cambria Math"/>
              </w:rPr>
              <m:t>P</m:t>
            </m:r>
          </m:e>
          <m:sub>
            <m:r>
              <m:rPr>
                <m:sty m:val="p"/>
              </m:rPr>
              <w:rPr>
                <w:rFonts w:ascii="Cambria Math" w:eastAsia="宋体" w:hAnsi="Cambria Math"/>
              </w:rPr>
              <m:t>3</m:t>
            </m:r>
          </m:sub>
        </m:sSub>
      </m:oMath>
      <w:r w:rsidR="00975372" w:rsidRPr="004F5459">
        <w:rPr>
          <w:rFonts w:ascii="Cambria Math" w:eastAsia="宋体" w:hAnsi="Cambria Math" w:hint="eastAsia"/>
        </w:rPr>
        <w:t>=0.15</w:t>
      </w:r>
      <w:r w:rsidR="00975372" w:rsidRPr="004F5459">
        <w:rPr>
          <w:rFonts w:ascii="Cambria Math" w:eastAsia="宋体" w:hAnsi="Cambria Math" w:hint="eastAsia"/>
        </w:rPr>
        <w:t>，</w:t>
      </w:r>
      <w:r w:rsidR="00975372" w:rsidRPr="004F5459">
        <w:rPr>
          <w:rFonts w:ascii="Cambria Math" w:eastAsia="宋体" w:hAnsi="Cambria Math"/>
        </w:rPr>
        <w:t xml:space="preserve"> MQC</w:t>
      </w:r>
      <w:r w:rsidR="00975372" w:rsidRPr="004F5459">
        <w:rPr>
          <w:rFonts w:ascii="Cambria Math" w:eastAsia="宋体" w:hAnsi="Cambria Math" w:hint="eastAsia"/>
        </w:rPr>
        <w:t>领域</w:t>
      </w:r>
      <m:oMath>
        <m:sSub>
          <m:sSubPr>
            <m:ctrlPr>
              <w:rPr>
                <w:rFonts w:ascii="Cambria Math" w:eastAsia="宋体" w:hAnsi="Cambria Math"/>
              </w:rPr>
            </m:ctrlPr>
          </m:sSubPr>
          <m:e>
            <m:r>
              <m:rPr>
                <m:sty m:val="p"/>
              </m:rPr>
              <w:rPr>
                <w:rFonts w:ascii="Cambria Math" w:eastAsia="宋体" w:hAnsi="Cambria Math"/>
              </w:rPr>
              <m:t>P</m:t>
            </m:r>
          </m:e>
          <m:sub>
            <m:r>
              <m:rPr>
                <m:sty m:val="p"/>
              </m:rPr>
              <w:rPr>
                <w:rFonts w:ascii="Cambria Math" w:eastAsia="宋体" w:hAnsi="Cambria Math"/>
              </w:rPr>
              <m:t>4</m:t>
            </m:r>
          </m:sub>
        </m:sSub>
      </m:oMath>
      <w:r w:rsidR="00975372" w:rsidRPr="004F5459">
        <w:rPr>
          <w:rFonts w:ascii="Cambria Math" w:eastAsia="宋体" w:hAnsi="Cambria Math" w:hint="eastAsia"/>
        </w:rPr>
        <w:t>=0.25</w:t>
      </w:r>
      <w:r w:rsidR="00975372" w:rsidRPr="004F5459">
        <w:rPr>
          <w:rFonts w:ascii="Cambria Math" w:eastAsia="宋体" w:hAnsi="Cambria Math" w:hint="eastAsia"/>
        </w:rPr>
        <w:t>，</w:t>
      </w:r>
      <w:r w:rsidR="00975372" w:rsidRPr="004F5459">
        <w:rPr>
          <w:rFonts w:ascii="Cambria Math" w:eastAsia="宋体" w:hAnsi="Cambria Math"/>
        </w:rPr>
        <w:t>MFE</w:t>
      </w:r>
      <w:r w:rsidR="00975372" w:rsidRPr="004F5459">
        <w:rPr>
          <w:rFonts w:ascii="Cambria Math" w:eastAsia="宋体" w:hAnsi="Cambria Math" w:hint="eastAsia"/>
        </w:rPr>
        <w:t>领域</w:t>
      </w:r>
      <m:oMath>
        <m:sSub>
          <m:sSubPr>
            <m:ctrlPr>
              <w:rPr>
                <w:rFonts w:ascii="Cambria Math" w:eastAsia="宋体" w:hAnsi="Cambria Math"/>
              </w:rPr>
            </m:ctrlPr>
          </m:sSubPr>
          <m:e>
            <m:r>
              <m:rPr>
                <m:sty m:val="p"/>
              </m:rPr>
              <w:rPr>
                <w:rFonts w:ascii="Cambria Math" w:eastAsia="宋体" w:hAnsi="Cambria Math"/>
              </w:rPr>
              <m:t>P</m:t>
            </m:r>
          </m:e>
          <m:sub>
            <m:r>
              <m:rPr>
                <m:sty m:val="p"/>
              </m:rPr>
              <w:rPr>
                <w:rFonts w:ascii="Cambria Math" w:eastAsia="宋体" w:hAnsi="Cambria Math"/>
              </w:rPr>
              <m:t>5</m:t>
            </m:r>
          </m:sub>
        </m:sSub>
      </m:oMath>
      <w:r w:rsidR="00975372" w:rsidRPr="004F5459">
        <w:rPr>
          <w:rFonts w:ascii="Cambria Math" w:eastAsia="宋体" w:hAnsi="Cambria Math" w:hint="eastAsia"/>
        </w:rPr>
        <w:t>=0.15</w:t>
      </w:r>
      <w:r w:rsidR="00975372" w:rsidRPr="004F5459">
        <w:rPr>
          <w:rFonts w:ascii="Cambria Math" w:eastAsia="宋体" w:hAnsi="Cambria Math" w:hint="eastAsia"/>
        </w:rPr>
        <w:t>，</w:t>
      </w:r>
      <w:r w:rsidR="00975372" w:rsidRPr="004F5459">
        <w:rPr>
          <w:rFonts w:ascii="Cambria Math" w:eastAsia="宋体" w:hAnsi="Cambria Math"/>
        </w:rPr>
        <w:t>MEF</w:t>
      </w:r>
      <w:r w:rsidR="00975372" w:rsidRPr="004F5459">
        <w:rPr>
          <w:rFonts w:ascii="Cambria Math" w:eastAsia="宋体" w:hAnsi="Cambria Math" w:hint="eastAsia"/>
        </w:rPr>
        <w:t>领域</w:t>
      </w:r>
      <m:oMath>
        <m:sSub>
          <m:sSubPr>
            <m:ctrlPr>
              <w:rPr>
                <w:rFonts w:ascii="Cambria Math" w:eastAsia="宋体" w:hAnsi="Cambria Math"/>
              </w:rPr>
            </m:ctrlPr>
          </m:sSubPr>
          <m:e>
            <m:r>
              <m:rPr>
                <m:sty m:val="p"/>
              </m:rPr>
              <w:rPr>
                <w:rFonts w:ascii="Cambria Math" w:eastAsia="宋体" w:hAnsi="Cambria Math"/>
              </w:rPr>
              <m:t>P</m:t>
            </m:r>
          </m:e>
          <m:sub>
            <m:r>
              <m:rPr>
                <m:sty m:val="p"/>
              </m:rPr>
              <w:rPr>
                <w:rFonts w:ascii="Cambria Math" w:eastAsia="宋体" w:hAnsi="Cambria Math"/>
              </w:rPr>
              <m:t>6</m:t>
            </m:r>
          </m:sub>
        </m:sSub>
      </m:oMath>
      <w:r w:rsidR="00975372" w:rsidRPr="004F5459">
        <w:rPr>
          <w:rFonts w:ascii="Cambria Math" w:eastAsia="宋体" w:hAnsi="Cambria Math" w:hint="eastAsia"/>
        </w:rPr>
        <w:t>=0.1</w:t>
      </w:r>
      <w:r w:rsidR="00975372" w:rsidRPr="004F5459">
        <w:rPr>
          <w:rFonts w:ascii="Cambria Math" w:eastAsia="宋体" w:hAnsi="Cambria Math" w:hint="eastAsia"/>
        </w:rPr>
        <w:t>。</w:t>
      </w:r>
    </w:p>
    <w:p w:rsidR="00242D48" w:rsidRDefault="00975372">
      <w:pPr>
        <w:pStyle w:val="a4"/>
        <w:spacing w:before="156" w:after="156"/>
      </w:pPr>
      <w:r>
        <w:rPr>
          <w:rFonts w:hint="eastAsia"/>
        </w:rPr>
        <w:t>星级评价规则</w:t>
      </w:r>
    </w:p>
    <w:p w:rsidR="00242D48" w:rsidRDefault="00975372">
      <w:pPr>
        <w:pStyle w:val="a5"/>
        <w:spacing w:before="156" w:after="156"/>
      </w:pPr>
      <w:r>
        <w:rPr>
          <w:rFonts w:hint="eastAsia"/>
        </w:rPr>
        <w:t>准则条款评价</w:t>
      </w:r>
    </w:p>
    <w:p w:rsidR="00E41A69" w:rsidRDefault="00E41A69">
      <w:pPr>
        <w:pStyle w:val="a5"/>
        <w:numPr>
          <w:ilvl w:val="0"/>
          <w:numId w:val="0"/>
        </w:numPr>
        <w:spacing w:beforeLines="0" w:afterLines="0"/>
        <w:ind w:firstLine="420"/>
        <w:outlineLvl w:val="9"/>
        <w:rPr>
          <w:rFonts w:ascii="宋体" w:eastAsia="宋体" w:hAnsi="宋体"/>
        </w:rPr>
      </w:pPr>
      <w:r>
        <w:rPr>
          <w:rFonts w:ascii="宋体" w:eastAsia="宋体" w:hAnsi="宋体" w:hint="eastAsia"/>
        </w:rPr>
        <w:t>评价条款分为是否型和专业判断型两类（每条准则条款的适用分类见附录A）。</w:t>
      </w:r>
    </w:p>
    <w:p w:rsidR="00E41A69" w:rsidRDefault="00E41A69">
      <w:pPr>
        <w:pStyle w:val="a5"/>
        <w:numPr>
          <w:ilvl w:val="0"/>
          <w:numId w:val="0"/>
        </w:numPr>
        <w:spacing w:beforeLines="0" w:afterLines="0"/>
        <w:ind w:firstLine="420"/>
        <w:outlineLvl w:val="9"/>
        <w:rPr>
          <w:rFonts w:ascii="宋体" w:eastAsia="宋体" w:hAnsi="宋体"/>
        </w:rPr>
      </w:pPr>
      <w:r>
        <w:rPr>
          <w:rFonts w:ascii="宋体" w:eastAsia="宋体" w:hAnsi="宋体" w:hint="eastAsia"/>
        </w:rPr>
        <w:t>对于是否型准则条款的评价，如满足准则描述要求则评价为满分，如不能满足准则描述要求则评价为零分。</w:t>
      </w:r>
    </w:p>
    <w:p w:rsidR="00242D48" w:rsidRDefault="00E41A69">
      <w:pPr>
        <w:pStyle w:val="a5"/>
        <w:numPr>
          <w:ilvl w:val="0"/>
          <w:numId w:val="0"/>
        </w:numPr>
        <w:spacing w:beforeLines="0" w:afterLines="0"/>
        <w:ind w:firstLine="420"/>
        <w:outlineLvl w:val="9"/>
        <w:rPr>
          <w:rFonts w:ascii="宋体" w:eastAsia="宋体" w:hAnsi="宋体"/>
        </w:rPr>
      </w:pPr>
      <w:r>
        <w:rPr>
          <w:rFonts w:ascii="宋体" w:eastAsia="宋体" w:hAnsi="宋体" w:hint="eastAsia"/>
        </w:rPr>
        <w:t>对于专业判断型的准则条款，</w:t>
      </w:r>
      <w:r w:rsidR="00975372">
        <w:rPr>
          <w:rFonts w:ascii="宋体" w:eastAsia="宋体" w:hAnsi="宋体" w:hint="eastAsia"/>
        </w:rPr>
        <w:t>根据准则描述与现状之间的符合性，通过专业判断得出壹分至满分的评分，包括正向判断和负向判断两种方式，根据实际情况选择使用（见下表）：</w:t>
      </w:r>
    </w:p>
    <w:p w:rsidR="00242D48" w:rsidRDefault="00975372">
      <w:pPr>
        <w:pStyle w:val="a5"/>
        <w:numPr>
          <w:ilvl w:val="0"/>
          <w:numId w:val="57"/>
        </w:numPr>
        <w:spacing w:beforeLines="0" w:afterLines="0"/>
        <w:ind w:left="0" w:firstLine="420"/>
        <w:outlineLvl w:val="9"/>
        <w:rPr>
          <w:rFonts w:ascii="宋体" w:eastAsia="宋体" w:hAnsi="宋体"/>
        </w:rPr>
      </w:pPr>
      <w:r>
        <w:rPr>
          <w:rFonts w:ascii="宋体" w:eastAsia="宋体" w:hAnsi="宋体" w:hint="eastAsia"/>
        </w:rPr>
        <w:t>正向判断：</w:t>
      </w:r>
      <w:proofErr w:type="gramStart"/>
      <w:r>
        <w:rPr>
          <w:rFonts w:ascii="宋体" w:eastAsia="宋体" w:hAnsi="宋体" w:hint="eastAsia"/>
        </w:rPr>
        <w:t>需评价</w:t>
      </w:r>
      <w:proofErr w:type="gramEnd"/>
      <w:r>
        <w:rPr>
          <w:rFonts w:ascii="宋体" w:eastAsia="宋体" w:hAnsi="宋体" w:hint="eastAsia"/>
        </w:rPr>
        <w:t>专家根据导则描述与现状之间的符合性，通过自身专业判断得出壹分至满分的评分；</w:t>
      </w:r>
    </w:p>
    <w:p w:rsidR="00242D48" w:rsidRDefault="00975372">
      <w:pPr>
        <w:pStyle w:val="a5"/>
        <w:numPr>
          <w:ilvl w:val="0"/>
          <w:numId w:val="57"/>
        </w:numPr>
        <w:spacing w:beforeLines="0" w:afterLines="0"/>
        <w:ind w:left="0" w:firstLine="420"/>
        <w:outlineLvl w:val="9"/>
        <w:rPr>
          <w:rFonts w:ascii="宋体" w:eastAsia="宋体" w:hAnsi="宋体"/>
        </w:rPr>
      </w:pPr>
      <w:r>
        <w:rPr>
          <w:rFonts w:ascii="宋体" w:eastAsia="宋体" w:hAnsi="宋体" w:hint="eastAsia"/>
        </w:rPr>
        <w:t>负向判断：</w:t>
      </w:r>
      <w:proofErr w:type="gramStart"/>
      <w:r>
        <w:rPr>
          <w:rFonts w:ascii="宋体" w:eastAsia="宋体" w:hAnsi="宋体" w:hint="eastAsia"/>
        </w:rPr>
        <w:t>需评价</w:t>
      </w:r>
      <w:proofErr w:type="gramEnd"/>
      <w:r>
        <w:rPr>
          <w:rFonts w:ascii="宋体" w:eastAsia="宋体" w:hAnsi="宋体" w:hint="eastAsia"/>
        </w:rPr>
        <w:t>专家根据导则描述与一定期限内所提出过的发现事实数量的对应关系，得出壹分至满分的评分。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70"/>
        <w:gridCol w:w="848"/>
        <w:gridCol w:w="991"/>
        <w:gridCol w:w="3669"/>
      </w:tblGrid>
      <w:tr w:rsidR="00242D48">
        <w:trPr>
          <w:trHeight w:val="376"/>
        </w:trPr>
        <w:tc>
          <w:tcPr>
            <w:tcW w:w="3686"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负向判断</w:t>
            </w:r>
          </w:p>
        </w:tc>
        <w:tc>
          <w:tcPr>
            <w:tcW w:w="1843" w:type="dxa"/>
            <w:gridSpan w:val="2"/>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总分值</w:t>
            </w:r>
          </w:p>
        </w:tc>
        <w:tc>
          <w:tcPr>
            <w:tcW w:w="3685"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正向判断</w:t>
            </w:r>
          </w:p>
        </w:tc>
      </w:tr>
      <w:tr w:rsidR="00242D48">
        <w:trPr>
          <w:trHeight w:val="464"/>
        </w:trPr>
        <w:tc>
          <w:tcPr>
            <w:tcW w:w="3686"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评价现状</w:t>
            </w:r>
            <w:r w:rsidR="00683A65">
              <w:rPr>
                <w:rFonts w:ascii="Cambria Math" w:eastAsia="宋体" w:hAnsi="Cambria Math" w:hint="eastAsia"/>
              </w:rPr>
              <w:t>（每</w:t>
            </w:r>
            <w:r w:rsidR="00683A65">
              <w:rPr>
                <w:rFonts w:ascii="Cambria Math" w:eastAsia="宋体" w:hAnsi="Cambria Math" w:hint="eastAsia"/>
              </w:rPr>
              <w:t>100</w:t>
            </w:r>
            <w:r w:rsidR="00683A65">
              <w:rPr>
                <w:rFonts w:ascii="Cambria Math" w:eastAsia="宋体" w:hAnsi="Cambria Math" w:hint="eastAsia"/>
              </w:rPr>
              <w:t>个事实中）</w:t>
            </w:r>
          </w:p>
        </w:tc>
        <w:tc>
          <w:tcPr>
            <w:tcW w:w="850"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5</w:t>
            </w:r>
            <w:r>
              <w:rPr>
                <w:rFonts w:ascii="Cambria Math" w:eastAsia="宋体" w:hAnsi="Cambria Math" w:hint="eastAsia"/>
              </w:rPr>
              <w:t>分</w:t>
            </w:r>
          </w:p>
        </w:tc>
        <w:tc>
          <w:tcPr>
            <w:tcW w:w="993"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3</w:t>
            </w:r>
            <w:r>
              <w:rPr>
                <w:rFonts w:ascii="Cambria Math" w:eastAsia="宋体" w:hAnsi="Cambria Math" w:hint="eastAsia"/>
              </w:rPr>
              <w:t>分</w:t>
            </w:r>
          </w:p>
        </w:tc>
        <w:tc>
          <w:tcPr>
            <w:tcW w:w="3685"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评价现状</w:t>
            </w:r>
          </w:p>
        </w:tc>
      </w:tr>
      <w:tr w:rsidR="00242D48">
        <w:trPr>
          <w:trHeight w:val="388"/>
        </w:trPr>
        <w:tc>
          <w:tcPr>
            <w:tcW w:w="3686"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2</w:t>
            </w:r>
            <w:r>
              <w:rPr>
                <w:rFonts w:ascii="Cambria Math" w:eastAsia="宋体" w:hAnsi="Cambria Math" w:hint="eastAsia"/>
              </w:rPr>
              <w:t>年内提出过</w:t>
            </w:r>
            <w:r>
              <w:rPr>
                <w:rFonts w:ascii="Cambria Math" w:eastAsia="宋体" w:hAnsi="Cambria Math" w:hint="eastAsia"/>
              </w:rPr>
              <w:t>1</w:t>
            </w:r>
            <w:r>
              <w:rPr>
                <w:rFonts w:ascii="Cambria Math" w:eastAsia="宋体" w:hAnsi="Cambria Math" w:hint="eastAsia"/>
              </w:rPr>
              <w:t>个以上的正面事实。</w:t>
            </w:r>
          </w:p>
        </w:tc>
        <w:tc>
          <w:tcPr>
            <w:tcW w:w="850"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5</w:t>
            </w:r>
            <w:r>
              <w:rPr>
                <w:rFonts w:ascii="Cambria Math" w:eastAsia="宋体" w:hAnsi="Cambria Math" w:hint="eastAsia"/>
              </w:rPr>
              <w:t>分</w:t>
            </w:r>
          </w:p>
        </w:tc>
        <w:tc>
          <w:tcPr>
            <w:tcW w:w="993"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3</w:t>
            </w:r>
            <w:r>
              <w:rPr>
                <w:rFonts w:ascii="Cambria Math" w:eastAsia="宋体" w:hAnsi="Cambria Math" w:hint="eastAsia"/>
              </w:rPr>
              <w:t>分</w:t>
            </w:r>
          </w:p>
        </w:tc>
        <w:tc>
          <w:tcPr>
            <w:tcW w:w="3685"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做得非常好，远远超出预期、行业领先。</w:t>
            </w:r>
          </w:p>
        </w:tc>
      </w:tr>
      <w:tr w:rsidR="00242D48">
        <w:trPr>
          <w:trHeight w:val="649"/>
        </w:trPr>
        <w:tc>
          <w:tcPr>
            <w:tcW w:w="3686"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2</w:t>
            </w:r>
            <w:r>
              <w:rPr>
                <w:rFonts w:ascii="Cambria Math" w:eastAsia="宋体" w:hAnsi="Cambria Math" w:hint="eastAsia"/>
              </w:rPr>
              <w:t>年内未提出过负面发现事实。</w:t>
            </w:r>
          </w:p>
        </w:tc>
        <w:tc>
          <w:tcPr>
            <w:tcW w:w="850"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4</w:t>
            </w:r>
            <w:r>
              <w:rPr>
                <w:rFonts w:ascii="Cambria Math" w:eastAsia="宋体" w:hAnsi="Cambria Math" w:hint="eastAsia"/>
              </w:rPr>
              <w:t>分</w:t>
            </w:r>
          </w:p>
        </w:tc>
        <w:tc>
          <w:tcPr>
            <w:tcW w:w="993"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2.5</w:t>
            </w:r>
            <w:r>
              <w:rPr>
                <w:rFonts w:ascii="Cambria Math" w:eastAsia="宋体" w:hAnsi="Cambria Math" w:hint="eastAsia"/>
              </w:rPr>
              <w:t>分</w:t>
            </w:r>
          </w:p>
        </w:tc>
        <w:tc>
          <w:tcPr>
            <w:tcW w:w="3685"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做得很好，超出预期较多。</w:t>
            </w:r>
          </w:p>
        </w:tc>
      </w:tr>
      <w:tr w:rsidR="00242D48">
        <w:trPr>
          <w:trHeight w:val="376"/>
        </w:trPr>
        <w:tc>
          <w:tcPr>
            <w:tcW w:w="3686"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2</w:t>
            </w:r>
            <w:r>
              <w:rPr>
                <w:rFonts w:ascii="Cambria Math" w:eastAsia="宋体" w:hAnsi="Cambria Math" w:hint="eastAsia"/>
              </w:rPr>
              <w:t>年内提出过</w:t>
            </w:r>
            <w:r>
              <w:rPr>
                <w:rFonts w:ascii="Cambria Math" w:eastAsia="宋体" w:hAnsi="Cambria Math" w:hint="eastAsia"/>
              </w:rPr>
              <w:t>1~5</w:t>
            </w:r>
            <w:r>
              <w:rPr>
                <w:rFonts w:ascii="Cambria Math" w:eastAsia="宋体" w:hAnsi="Cambria Math" w:hint="eastAsia"/>
              </w:rPr>
              <w:t>个负面发现事实。</w:t>
            </w:r>
          </w:p>
        </w:tc>
        <w:tc>
          <w:tcPr>
            <w:tcW w:w="850"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3</w:t>
            </w:r>
            <w:r>
              <w:rPr>
                <w:rFonts w:ascii="Cambria Math" w:eastAsia="宋体" w:hAnsi="Cambria Math" w:hint="eastAsia"/>
              </w:rPr>
              <w:t>分</w:t>
            </w:r>
          </w:p>
        </w:tc>
        <w:tc>
          <w:tcPr>
            <w:tcW w:w="993"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2</w:t>
            </w:r>
            <w:r>
              <w:rPr>
                <w:rFonts w:ascii="Cambria Math" w:eastAsia="宋体" w:hAnsi="Cambria Math" w:hint="eastAsia"/>
              </w:rPr>
              <w:t>分</w:t>
            </w:r>
          </w:p>
        </w:tc>
        <w:tc>
          <w:tcPr>
            <w:tcW w:w="3685"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做得不好不坏，基本满足预期。</w:t>
            </w:r>
          </w:p>
        </w:tc>
      </w:tr>
      <w:tr w:rsidR="00242D48">
        <w:trPr>
          <w:trHeight w:val="214"/>
        </w:trPr>
        <w:tc>
          <w:tcPr>
            <w:tcW w:w="3686"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2</w:t>
            </w:r>
            <w:r>
              <w:rPr>
                <w:rFonts w:ascii="Cambria Math" w:eastAsia="宋体" w:hAnsi="Cambria Math" w:hint="eastAsia"/>
              </w:rPr>
              <w:t>年内提出过</w:t>
            </w:r>
            <w:r>
              <w:rPr>
                <w:rFonts w:ascii="Cambria Math" w:eastAsia="宋体" w:hAnsi="Cambria Math" w:hint="eastAsia"/>
              </w:rPr>
              <w:t>5~10</w:t>
            </w:r>
            <w:r>
              <w:rPr>
                <w:rFonts w:ascii="Cambria Math" w:eastAsia="宋体" w:hAnsi="Cambria Math" w:hint="eastAsia"/>
              </w:rPr>
              <w:t>个负面发现事实。</w:t>
            </w:r>
          </w:p>
        </w:tc>
        <w:tc>
          <w:tcPr>
            <w:tcW w:w="850"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2</w:t>
            </w:r>
            <w:r>
              <w:rPr>
                <w:rFonts w:ascii="Cambria Math" w:eastAsia="宋体" w:hAnsi="Cambria Math" w:hint="eastAsia"/>
              </w:rPr>
              <w:t>分</w:t>
            </w:r>
          </w:p>
        </w:tc>
        <w:tc>
          <w:tcPr>
            <w:tcW w:w="993"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1.5</w:t>
            </w:r>
            <w:r>
              <w:rPr>
                <w:rFonts w:ascii="Cambria Math" w:eastAsia="宋体" w:hAnsi="Cambria Math" w:hint="eastAsia"/>
              </w:rPr>
              <w:t>分</w:t>
            </w:r>
          </w:p>
        </w:tc>
        <w:tc>
          <w:tcPr>
            <w:tcW w:w="3685"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做得稍差，与预期稍有差距。</w:t>
            </w:r>
          </w:p>
        </w:tc>
      </w:tr>
      <w:tr w:rsidR="00242D48">
        <w:trPr>
          <w:trHeight w:val="547"/>
        </w:trPr>
        <w:tc>
          <w:tcPr>
            <w:tcW w:w="3686"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2</w:t>
            </w:r>
            <w:r>
              <w:rPr>
                <w:rFonts w:ascii="Cambria Math" w:eastAsia="宋体" w:hAnsi="Cambria Math" w:hint="eastAsia"/>
              </w:rPr>
              <w:t>年内提出过</w:t>
            </w:r>
            <w:r>
              <w:rPr>
                <w:rFonts w:ascii="Cambria Math" w:eastAsia="宋体" w:hAnsi="Cambria Math" w:hint="eastAsia"/>
              </w:rPr>
              <w:t>10</w:t>
            </w:r>
            <w:r>
              <w:rPr>
                <w:rFonts w:ascii="Cambria Math" w:eastAsia="宋体" w:hAnsi="Cambria Math" w:hint="eastAsia"/>
              </w:rPr>
              <w:t>个以上负面发现事实。</w:t>
            </w:r>
          </w:p>
        </w:tc>
        <w:tc>
          <w:tcPr>
            <w:tcW w:w="850"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1</w:t>
            </w:r>
            <w:r>
              <w:rPr>
                <w:rFonts w:ascii="Cambria Math" w:eastAsia="宋体" w:hAnsi="Cambria Math" w:hint="eastAsia"/>
              </w:rPr>
              <w:t>分</w:t>
            </w:r>
          </w:p>
        </w:tc>
        <w:tc>
          <w:tcPr>
            <w:tcW w:w="993"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1</w:t>
            </w:r>
            <w:r>
              <w:rPr>
                <w:rFonts w:ascii="Cambria Math" w:eastAsia="宋体" w:hAnsi="Cambria Math" w:hint="eastAsia"/>
              </w:rPr>
              <w:t>分</w:t>
            </w:r>
          </w:p>
        </w:tc>
        <w:tc>
          <w:tcPr>
            <w:tcW w:w="3685"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做得非常差，与期望差距较大。</w:t>
            </w:r>
          </w:p>
        </w:tc>
      </w:tr>
    </w:tbl>
    <w:p w:rsidR="00242D48" w:rsidRDefault="00975372">
      <w:pPr>
        <w:pStyle w:val="a5"/>
        <w:spacing w:before="156" w:after="156"/>
      </w:pPr>
      <w:r>
        <w:rPr>
          <w:rFonts w:hint="eastAsia"/>
        </w:rPr>
        <w:t>子领域评价</w:t>
      </w:r>
    </w:p>
    <w:p w:rsidR="00242D48" w:rsidRDefault="00975372">
      <w:pPr>
        <w:pStyle w:val="a5"/>
        <w:numPr>
          <w:ilvl w:val="0"/>
          <w:numId w:val="0"/>
        </w:numPr>
        <w:spacing w:beforeLines="0" w:afterLines="0"/>
        <w:ind w:firstLineChars="200" w:firstLine="420"/>
        <w:outlineLvl w:val="9"/>
        <w:rPr>
          <w:rFonts w:ascii="Cambria Math" w:eastAsia="宋体" w:hAnsi="Cambria Math"/>
        </w:rPr>
      </w:pPr>
      <w:r>
        <w:rPr>
          <w:rFonts w:ascii="Cambria Math" w:eastAsia="宋体" w:hAnsi="Cambria Math" w:hint="eastAsia"/>
        </w:rPr>
        <w:t>对于每个子领域的评分结果，按照五分制进行归一化处理，对于每个分数段的评价结论对应关系见下表：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0"/>
        <w:gridCol w:w="3248"/>
        <w:gridCol w:w="4798"/>
      </w:tblGrid>
      <w:tr w:rsidR="00242D48">
        <w:tc>
          <w:tcPr>
            <w:tcW w:w="992"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序号</w:t>
            </w:r>
          </w:p>
        </w:tc>
        <w:tc>
          <w:tcPr>
            <w:tcW w:w="3261"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rPr>
              <w:t>分数段</w:t>
            </w:r>
          </w:p>
        </w:tc>
        <w:tc>
          <w:tcPr>
            <w:tcW w:w="4819"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子领域</w:t>
            </w:r>
            <w:r>
              <w:rPr>
                <w:rFonts w:ascii="Cambria Math" w:eastAsia="宋体" w:hAnsi="Cambria Math"/>
              </w:rPr>
              <w:t>结论</w:t>
            </w:r>
          </w:p>
        </w:tc>
      </w:tr>
      <w:tr w:rsidR="00242D48">
        <w:tc>
          <w:tcPr>
            <w:tcW w:w="992"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1</w:t>
            </w:r>
          </w:p>
        </w:tc>
        <w:tc>
          <w:tcPr>
            <w:tcW w:w="3261"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q=5</w:t>
            </w:r>
          </w:p>
        </w:tc>
        <w:tc>
          <w:tcPr>
            <w:tcW w:w="4819"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rPr>
              <w:t>行业</w:t>
            </w:r>
            <w:r>
              <w:rPr>
                <w:rFonts w:ascii="Cambria Math" w:eastAsia="宋体" w:hAnsi="Cambria Math" w:hint="eastAsia"/>
              </w:rPr>
              <w:t>标杆水平</w:t>
            </w:r>
          </w:p>
        </w:tc>
      </w:tr>
      <w:tr w:rsidR="00242D48">
        <w:tc>
          <w:tcPr>
            <w:tcW w:w="992"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2</w:t>
            </w:r>
          </w:p>
        </w:tc>
        <w:tc>
          <w:tcPr>
            <w:tcW w:w="3261"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4</w:t>
            </w:r>
            <w:r>
              <w:rPr>
                <w:rFonts w:ascii="Cambria Math" w:eastAsia="宋体" w:hAnsi="Cambria Math"/>
              </w:rPr>
              <w:t>≤</w:t>
            </w:r>
            <w:r>
              <w:rPr>
                <w:rFonts w:ascii="Cambria Math" w:eastAsia="宋体" w:hAnsi="Cambria Math" w:hint="eastAsia"/>
              </w:rPr>
              <w:t>q</w:t>
            </w:r>
            <w:r>
              <w:rPr>
                <w:rFonts w:ascii="Cambria Math" w:eastAsia="宋体" w:hAnsi="Cambria Math"/>
              </w:rPr>
              <w:t>＜</w:t>
            </w:r>
            <w:r>
              <w:rPr>
                <w:rFonts w:ascii="Cambria Math" w:eastAsia="宋体" w:hAnsi="Cambria Math" w:hint="eastAsia"/>
              </w:rPr>
              <w:t>5</w:t>
            </w:r>
          </w:p>
        </w:tc>
        <w:tc>
          <w:tcPr>
            <w:tcW w:w="4819"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行业上游水平</w:t>
            </w:r>
          </w:p>
        </w:tc>
      </w:tr>
      <w:tr w:rsidR="00242D48">
        <w:tc>
          <w:tcPr>
            <w:tcW w:w="992"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3</w:t>
            </w:r>
          </w:p>
        </w:tc>
        <w:tc>
          <w:tcPr>
            <w:tcW w:w="3261"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rPr>
              <w:t>3≤</w:t>
            </w:r>
            <w:r>
              <w:rPr>
                <w:rFonts w:ascii="Cambria Math" w:eastAsia="宋体" w:hAnsi="Cambria Math" w:hint="eastAsia"/>
              </w:rPr>
              <w:t>q</w:t>
            </w:r>
            <w:r>
              <w:rPr>
                <w:rFonts w:ascii="Cambria Math" w:eastAsia="宋体" w:hAnsi="Cambria Math"/>
              </w:rPr>
              <w:t>＜</w:t>
            </w:r>
            <w:r>
              <w:rPr>
                <w:rFonts w:ascii="Cambria Math" w:eastAsia="宋体" w:hAnsi="Cambria Math" w:hint="eastAsia"/>
              </w:rPr>
              <w:t>4</w:t>
            </w:r>
          </w:p>
        </w:tc>
        <w:tc>
          <w:tcPr>
            <w:tcW w:w="4819"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满足基本要求，但</w:t>
            </w:r>
            <w:r>
              <w:rPr>
                <w:rFonts w:ascii="Cambria Math" w:eastAsia="宋体" w:hAnsi="Cambria Math"/>
              </w:rPr>
              <w:t>存在提升空间</w:t>
            </w:r>
          </w:p>
        </w:tc>
      </w:tr>
      <w:tr w:rsidR="00242D48">
        <w:tc>
          <w:tcPr>
            <w:tcW w:w="992"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lastRenderedPageBreak/>
              <w:t>4</w:t>
            </w:r>
          </w:p>
        </w:tc>
        <w:tc>
          <w:tcPr>
            <w:tcW w:w="3261"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rPr>
              <w:t>2≤</w:t>
            </w:r>
            <w:r>
              <w:rPr>
                <w:rFonts w:ascii="Cambria Math" w:eastAsia="宋体" w:hAnsi="Cambria Math" w:hint="eastAsia"/>
              </w:rPr>
              <w:t>q</w:t>
            </w:r>
            <w:r>
              <w:rPr>
                <w:rFonts w:ascii="Cambria Math" w:eastAsia="宋体" w:hAnsi="Cambria Math"/>
              </w:rPr>
              <w:t>＜</w:t>
            </w:r>
            <w:r>
              <w:rPr>
                <w:rFonts w:ascii="Cambria Math" w:eastAsia="宋体" w:hAnsi="Cambria Math"/>
              </w:rPr>
              <w:t>3</w:t>
            </w:r>
          </w:p>
        </w:tc>
        <w:tc>
          <w:tcPr>
            <w:tcW w:w="4819"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rPr>
              <w:t>存在短板</w:t>
            </w:r>
          </w:p>
        </w:tc>
      </w:tr>
      <w:tr w:rsidR="00242D48">
        <w:tc>
          <w:tcPr>
            <w:tcW w:w="992"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5</w:t>
            </w:r>
          </w:p>
        </w:tc>
        <w:tc>
          <w:tcPr>
            <w:tcW w:w="3261"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q</w:t>
            </w:r>
            <w:r>
              <w:rPr>
                <w:rFonts w:ascii="Cambria Math" w:eastAsia="宋体" w:hAnsi="Cambria Math"/>
              </w:rPr>
              <w:t>＜</w:t>
            </w:r>
            <w:r>
              <w:rPr>
                <w:rFonts w:ascii="Cambria Math" w:eastAsia="宋体" w:hAnsi="Cambria Math"/>
              </w:rPr>
              <w:t>2</w:t>
            </w:r>
          </w:p>
        </w:tc>
        <w:tc>
          <w:tcPr>
            <w:tcW w:w="4819"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rPr>
              <w:t>存在严重不足</w:t>
            </w:r>
          </w:p>
        </w:tc>
      </w:tr>
    </w:tbl>
    <w:p w:rsidR="00242D48" w:rsidRPr="00987B49" w:rsidRDefault="00975372">
      <w:pPr>
        <w:pStyle w:val="a5"/>
        <w:spacing w:before="156" w:after="156"/>
      </w:pPr>
      <w:r w:rsidRPr="00987B49">
        <w:rPr>
          <w:rFonts w:hint="eastAsia"/>
        </w:rPr>
        <w:t>领域及总体星级评价</w:t>
      </w:r>
    </w:p>
    <w:p w:rsidR="00242D48" w:rsidRPr="00987B49" w:rsidRDefault="00975372">
      <w:pPr>
        <w:pStyle w:val="a5"/>
        <w:numPr>
          <w:ilvl w:val="0"/>
          <w:numId w:val="0"/>
        </w:numPr>
        <w:spacing w:beforeLines="0" w:afterLines="0"/>
        <w:ind w:firstLineChars="200" w:firstLine="420"/>
        <w:outlineLvl w:val="9"/>
        <w:rPr>
          <w:rFonts w:ascii="Cambria Math" w:eastAsia="宋体" w:hAnsi="Cambria Math"/>
        </w:rPr>
      </w:pPr>
      <w:r w:rsidRPr="00987B49">
        <w:rPr>
          <w:rFonts w:ascii="Cambria Math" w:eastAsia="宋体" w:hAnsi="Cambria Math" w:hint="eastAsia"/>
        </w:rPr>
        <w:t>对于量化评分结果，按照</w:t>
      </w:r>
      <w:r w:rsidRPr="00987B49">
        <w:rPr>
          <w:rFonts w:ascii="Cambria Math" w:eastAsia="宋体" w:hAnsi="Cambria Math" w:hint="eastAsia"/>
        </w:rPr>
        <w:t>60</w:t>
      </w:r>
      <w:r w:rsidRPr="00987B49">
        <w:rPr>
          <w:rFonts w:ascii="Cambria Math" w:eastAsia="宋体" w:hAnsi="Cambria Math" w:hint="eastAsia"/>
        </w:rPr>
        <w:t>分作为最低阈值进行星级评定，最低评定为三星级，评分低于</w:t>
      </w:r>
      <w:r w:rsidRPr="00987B49">
        <w:rPr>
          <w:rFonts w:ascii="Cambria Math" w:eastAsia="宋体" w:hAnsi="Cambria Math" w:hint="eastAsia"/>
        </w:rPr>
        <w:t>60</w:t>
      </w:r>
      <w:r w:rsidRPr="00987B49">
        <w:rPr>
          <w:rFonts w:ascii="Cambria Math" w:eastAsia="宋体" w:hAnsi="Cambria Math" w:hint="eastAsia"/>
        </w:rPr>
        <w:t>分不设星级，对应维修承包商质量保证体系有效性不可接受，处于失效状态；三星级对应分数段为</w:t>
      </w:r>
      <w:r w:rsidRPr="00987B49">
        <w:rPr>
          <w:rFonts w:ascii="Cambria Math" w:eastAsia="宋体" w:hAnsi="Cambria Math" w:hint="eastAsia"/>
        </w:rPr>
        <w:t>60</w:t>
      </w:r>
      <w:r w:rsidRPr="00987B49">
        <w:rPr>
          <w:rFonts w:ascii="Cambria Math" w:eastAsia="宋体" w:hAnsi="Cambria Math" w:hint="eastAsia"/>
        </w:rPr>
        <w:t>～</w:t>
      </w:r>
      <w:r w:rsidRPr="00987B49">
        <w:rPr>
          <w:rFonts w:ascii="Cambria Math" w:eastAsia="宋体" w:hAnsi="Cambria Math" w:hint="eastAsia"/>
        </w:rPr>
        <w:t>75</w:t>
      </w:r>
      <w:r w:rsidRPr="00987B49">
        <w:rPr>
          <w:rFonts w:ascii="Cambria Math" w:eastAsia="宋体" w:hAnsi="Cambria Math" w:hint="eastAsia"/>
        </w:rPr>
        <w:t>，对应维修承包商质量保证体系有效性有待改进；四星级对应分数段为</w:t>
      </w:r>
      <w:r w:rsidRPr="00987B49">
        <w:rPr>
          <w:rFonts w:ascii="Cambria Math" w:eastAsia="宋体" w:hAnsi="Cambria Math" w:hint="eastAsia"/>
        </w:rPr>
        <w:t>75</w:t>
      </w:r>
      <w:r w:rsidRPr="00987B49">
        <w:rPr>
          <w:rFonts w:ascii="Cambria Math" w:eastAsia="宋体" w:hAnsi="Cambria Math" w:hint="eastAsia"/>
        </w:rPr>
        <w:t>～</w:t>
      </w:r>
      <w:r w:rsidRPr="00987B49">
        <w:rPr>
          <w:rFonts w:ascii="Cambria Math" w:eastAsia="宋体" w:hAnsi="Cambria Math" w:hint="eastAsia"/>
        </w:rPr>
        <w:t>90</w:t>
      </w:r>
      <w:r w:rsidRPr="00987B49">
        <w:rPr>
          <w:rFonts w:ascii="Cambria Math" w:eastAsia="宋体" w:hAnsi="Cambria Math" w:hint="eastAsia"/>
        </w:rPr>
        <w:t>，对应维修承包商质量保证体系总体有效，可继续改进；五星级对应分数段为</w:t>
      </w:r>
      <w:r w:rsidRPr="00987B49">
        <w:rPr>
          <w:rFonts w:ascii="Cambria Math" w:eastAsia="宋体" w:hAnsi="Cambria Math" w:hint="eastAsia"/>
        </w:rPr>
        <w:t>90</w:t>
      </w:r>
      <w:r w:rsidRPr="00987B49">
        <w:rPr>
          <w:rFonts w:ascii="Cambria Math" w:eastAsia="宋体" w:hAnsi="Cambria Math" w:hint="eastAsia"/>
        </w:rPr>
        <w:t>～</w:t>
      </w:r>
      <w:r w:rsidRPr="00987B49">
        <w:rPr>
          <w:rFonts w:ascii="Cambria Math" w:eastAsia="宋体" w:hAnsi="Cambria Math" w:hint="eastAsia"/>
        </w:rPr>
        <w:t>100</w:t>
      </w:r>
      <w:r w:rsidRPr="00987B49">
        <w:rPr>
          <w:rFonts w:ascii="Cambria Math" w:eastAsia="宋体" w:hAnsi="Cambria Math" w:hint="eastAsia"/>
        </w:rPr>
        <w:t>，对应维修承包商质量保证体系较为健全，应继续保持。对于每个星级分数段内根据二八原理选择上限范围内的</w:t>
      </w:r>
      <w:r w:rsidRPr="00987B49">
        <w:rPr>
          <w:rFonts w:ascii="Cambria Math" w:eastAsia="宋体" w:hAnsi="Cambria Math" w:hint="eastAsia"/>
        </w:rPr>
        <w:t>20%</w:t>
      </w:r>
      <w:r w:rsidRPr="00987B49">
        <w:rPr>
          <w:rFonts w:ascii="Cambria Math" w:eastAsia="宋体" w:hAnsi="Cambria Math" w:hint="eastAsia"/>
        </w:rPr>
        <w:t>分数段作为该星级的</w:t>
      </w:r>
      <w:r w:rsidRPr="00987B49">
        <w:rPr>
          <w:rFonts w:ascii="Cambria Math" w:eastAsia="宋体" w:hAnsi="Cambria Math" w:hint="eastAsia"/>
        </w:rPr>
        <w:t>plus</w:t>
      </w:r>
      <w:r w:rsidRPr="00987B49">
        <w:rPr>
          <w:rFonts w:ascii="Cambria Math" w:eastAsia="宋体" w:hAnsi="Cambria Math" w:hint="eastAsia"/>
        </w:rPr>
        <w:t>级别，详细对应星级情况见下表：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5"/>
        <w:gridCol w:w="3009"/>
        <w:gridCol w:w="4446"/>
      </w:tblGrid>
      <w:tr w:rsidR="00242D48">
        <w:trPr>
          <w:trHeight w:val="81"/>
          <w:jc w:val="center"/>
        </w:trPr>
        <w:tc>
          <w:tcPr>
            <w:tcW w:w="915" w:type="dxa"/>
          </w:tcPr>
          <w:p w:rsidR="00242D48" w:rsidRDefault="00975372">
            <w:pPr>
              <w:pStyle w:val="a5"/>
              <w:numPr>
                <w:ilvl w:val="0"/>
                <w:numId w:val="0"/>
              </w:numPr>
              <w:spacing w:beforeLines="0" w:afterLines="0"/>
              <w:ind w:left="142"/>
              <w:outlineLvl w:val="9"/>
              <w:rPr>
                <w:rFonts w:ascii="Cambria Math" w:eastAsia="宋体" w:hAnsi="Cambria Math"/>
                <w:b/>
                <w:bCs/>
              </w:rPr>
            </w:pPr>
            <w:r>
              <w:rPr>
                <w:rFonts w:ascii="Cambria Math" w:eastAsia="宋体" w:hAnsi="Cambria Math" w:hint="eastAsia"/>
                <w:b/>
                <w:bCs/>
              </w:rPr>
              <w:t>序号</w:t>
            </w:r>
          </w:p>
        </w:tc>
        <w:tc>
          <w:tcPr>
            <w:tcW w:w="3009" w:type="dxa"/>
          </w:tcPr>
          <w:p w:rsidR="00242D48" w:rsidRDefault="00975372">
            <w:pPr>
              <w:pStyle w:val="a5"/>
              <w:numPr>
                <w:ilvl w:val="0"/>
                <w:numId w:val="0"/>
              </w:numPr>
              <w:spacing w:beforeLines="0" w:afterLines="0"/>
              <w:ind w:left="142"/>
              <w:outlineLvl w:val="9"/>
              <w:rPr>
                <w:rFonts w:ascii="Cambria Math" w:eastAsia="宋体" w:hAnsi="Cambria Math"/>
                <w:b/>
                <w:bCs/>
              </w:rPr>
            </w:pPr>
            <w:r>
              <w:rPr>
                <w:rFonts w:ascii="Cambria Math" w:eastAsia="宋体" w:hAnsi="Cambria Math" w:hint="eastAsia"/>
                <w:b/>
                <w:bCs/>
              </w:rPr>
              <w:t>量化评分</w:t>
            </w:r>
          </w:p>
        </w:tc>
        <w:tc>
          <w:tcPr>
            <w:tcW w:w="4446" w:type="dxa"/>
          </w:tcPr>
          <w:p w:rsidR="00242D48" w:rsidRDefault="00975372">
            <w:pPr>
              <w:pStyle w:val="a5"/>
              <w:numPr>
                <w:ilvl w:val="0"/>
                <w:numId w:val="0"/>
              </w:numPr>
              <w:spacing w:beforeLines="0" w:afterLines="0"/>
              <w:ind w:left="142"/>
              <w:outlineLvl w:val="9"/>
              <w:rPr>
                <w:rFonts w:ascii="Cambria Math" w:eastAsia="宋体" w:hAnsi="Cambria Math"/>
                <w:b/>
                <w:bCs/>
              </w:rPr>
            </w:pPr>
            <w:r>
              <w:rPr>
                <w:rFonts w:ascii="Cambria Math" w:eastAsia="宋体" w:hAnsi="Cambria Math" w:hint="eastAsia"/>
                <w:b/>
                <w:bCs/>
              </w:rPr>
              <w:t>评定星级</w:t>
            </w:r>
          </w:p>
        </w:tc>
      </w:tr>
      <w:tr w:rsidR="00242D48">
        <w:trPr>
          <w:trHeight w:val="77"/>
          <w:jc w:val="center"/>
        </w:trPr>
        <w:tc>
          <w:tcPr>
            <w:tcW w:w="915"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1</w:t>
            </w:r>
          </w:p>
        </w:tc>
        <w:tc>
          <w:tcPr>
            <w:tcW w:w="3009"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60</w:t>
            </w:r>
            <w:r>
              <w:rPr>
                <w:rFonts w:ascii="Cambria Math" w:eastAsia="宋体" w:hAnsi="Cambria Math" w:hint="eastAsia"/>
              </w:rPr>
              <w:t>≤</w:t>
            </w:r>
            <w:r>
              <w:rPr>
                <w:rFonts w:ascii="Cambria Math" w:eastAsia="宋体" w:hAnsi="Cambria Math" w:hint="eastAsia"/>
              </w:rPr>
              <w:t>Q</w:t>
            </w:r>
            <w:r>
              <w:rPr>
                <w:rFonts w:ascii="Cambria Math" w:eastAsia="宋体" w:hAnsi="Cambria Math" w:hint="eastAsia"/>
              </w:rPr>
              <w:t>＜</w:t>
            </w:r>
            <w:r>
              <w:rPr>
                <w:rFonts w:ascii="Cambria Math" w:eastAsia="宋体" w:hAnsi="Cambria Math" w:hint="eastAsia"/>
              </w:rPr>
              <w:t>72</w:t>
            </w:r>
          </w:p>
        </w:tc>
        <w:tc>
          <w:tcPr>
            <w:tcW w:w="4446"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w:t>
            </w:r>
          </w:p>
        </w:tc>
      </w:tr>
      <w:tr w:rsidR="00242D48">
        <w:trPr>
          <w:trHeight w:val="77"/>
          <w:jc w:val="center"/>
        </w:trPr>
        <w:tc>
          <w:tcPr>
            <w:tcW w:w="915"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2</w:t>
            </w:r>
          </w:p>
        </w:tc>
        <w:tc>
          <w:tcPr>
            <w:tcW w:w="3009"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72</w:t>
            </w:r>
            <w:r>
              <w:rPr>
                <w:rFonts w:ascii="Cambria Math" w:eastAsia="宋体" w:hAnsi="Cambria Math" w:hint="eastAsia"/>
              </w:rPr>
              <w:t>≤</w:t>
            </w:r>
            <w:r>
              <w:rPr>
                <w:rFonts w:ascii="Cambria Math" w:eastAsia="宋体" w:hAnsi="Cambria Math" w:hint="eastAsia"/>
              </w:rPr>
              <w:t>Q</w:t>
            </w:r>
            <w:r>
              <w:rPr>
                <w:rFonts w:ascii="Cambria Math" w:eastAsia="宋体" w:hAnsi="Cambria Math" w:hint="eastAsia"/>
              </w:rPr>
              <w:t>＜</w:t>
            </w:r>
            <w:r>
              <w:rPr>
                <w:rFonts w:ascii="Cambria Math" w:eastAsia="宋体" w:hAnsi="Cambria Math" w:hint="eastAsia"/>
              </w:rPr>
              <w:t>75</w:t>
            </w:r>
          </w:p>
        </w:tc>
        <w:tc>
          <w:tcPr>
            <w:tcW w:w="4446"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w:t>
            </w:r>
          </w:p>
        </w:tc>
      </w:tr>
      <w:tr w:rsidR="00242D48">
        <w:trPr>
          <w:trHeight w:val="81"/>
          <w:jc w:val="center"/>
        </w:trPr>
        <w:tc>
          <w:tcPr>
            <w:tcW w:w="915"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3</w:t>
            </w:r>
          </w:p>
        </w:tc>
        <w:tc>
          <w:tcPr>
            <w:tcW w:w="3009"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75</w:t>
            </w:r>
            <w:r>
              <w:rPr>
                <w:rFonts w:ascii="Cambria Math" w:eastAsia="宋体" w:hAnsi="Cambria Math" w:hint="eastAsia"/>
              </w:rPr>
              <w:t>≤</w:t>
            </w:r>
            <w:r>
              <w:rPr>
                <w:rFonts w:ascii="Cambria Math" w:eastAsia="宋体" w:hAnsi="Cambria Math" w:hint="eastAsia"/>
              </w:rPr>
              <w:t>Q</w:t>
            </w:r>
            <w:r>
              <w:rPr>
                <w:rFonts w:ascii="Cambria Math" w:eastAsia="宋体" w:hAnsi="Cambria Math" w:hint="eastAsia"/>
              </w:rPr>
              <w:t>＜</w:t>
            </w:r>
            <w:r>
              <w:rPr>
                <w:rFonts w:ascii="Cambria Math" w:eastAsia="宋体" w:hAnsi="Cambria Math" w:hint="eastAsia"/>
              </w:rPr>
              <w:t>87</w:t>
            </w:r>
          </w:p>
        </w:tc>
        <w:tc>
          <w:tcPr>
            <w:tcW w:w="4446"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w:t>
            </w:r>
          </w:p>
        </w:tc>
      </w:tr>
      <w:tr w:rsidR="00242D48">
        <w:trPr>
          <w:trHeight w:val="77"/>
          <w:jc w:val="center"/>
        </w:trPr>
        <w:tc>
          <w:tcPr>
            <w:tcW w:w="915"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4</w:t>
            </w:r>
          </w:p>
        </w:tc>
        <w:tc>
          <w:tcPr>
            <w:tcW w:w="3009"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87</w:t>
            </w:r>
            <w:r>
              <w:rPr>
                <w:rFonts w:ascii="Cambria Math" w:eastAsia="宋体" w:hAnsi="Cambria Math" w:hint="eastAsia"/>
              </w:rPr>
              <w:t>≤</w:t>
            </w:r>
            <w:r>
              <w:rPr>
                <w:rFonts w:ascii="Cambria Math" w:eastAsia="宋体" w:hAnsi="Cambria Math" w:hint="eastAsia"/>
              </w:rPr>
              <w:t>Q</w:t>
            </w:r>
            <w:r>
              <w:rPr>
                <w:rFonts w:ascii="Cambria Math" w:eastAsia="宋体" w:hAnsi="Cambria Math" w:hint="eastAsia"/>
              </w:rPr>
              <w:t>＜</w:t>
            </w:r>
            <w:r>
              <w:rPr>
                <w:rFonts w:ascii="Cambria Math" w:eastAsia="宋体" w:hAnsi="Cambria Math" w:hint="eastAsia"/>
              </w:rPr>
              <w:t>90</w:t>
            </w:r>
          </w:p>
        </w:tc>
        <w:tc>
          <w:tcPr>
            <w:tcW w:w="4446"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w:t>
            </w:r>
          </w:p>
        </w:tc>
      </w:tr>
      <w:tr w:rsidR="00242D48">
        <w:trPr>
          <w:trHeight w:val="77"/>
          <w:jc w:val="center"/>
        </w:trPr>
        <w:tc>
          <w:tcPr>
            <w:tcW w:w="915"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5</w:t>
            </w:r>
          </w:p>
        </w:tc>
        <w:tc>
          <w:tcPr>
            <w:tcW w:w="3009"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90</w:t>
            </w:r>
            <w:r>
              <w:rPr>
                <w:rFonts w:ascii="Cambria Math" w:eastAsia="宋体" w:hAnsi="Cambria Math" w:hint="eastAsia"/>
              </w:rPr>
              <w:t>≤</w:t>
            </w:r>
            <w:r>
              <w:rPr>
                <w:rFonts w:ascii="Cambria Math" w:eastAsia="宋体" w:hAnsi="Cambria Math" w:hint="eastAsia"/>
              </w:rPr>
              <w:t>Q</w:t>
            </w:r>
            <w:r>
              <w:rPr>
                <w:rFonts w:ascii="Cambria Math" w:eastAsia="宋体" w:hAnsi="Cambria Math" w:hint="eastAsia"/>
              </w:rPr>
              <w:t>＜</w:t>
            </w:r>
            <w:r>
              <w:rPr>
                <w:rFonts w:ascii="Cambria Math" w:eastAsia="宋体" w:hAnsi="Cambria Math" w:hint="eastAsia"/>
              </w:rPr>
              <w:t>98</w:t>
            </w:r>
          </w:p>
        </w:tc>
        <w:tc>
          <w:tcPr>
            <w:tcW w:w="4446"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w:t>
            </w:r>
          </w:p>
        </w:tc>
      </w:tr>
      <w:tr w:rsidR="00242D48">
        <w:trPr>
          <w:trHeight w:val="81"/>
          <w:jc w:val="center"/>
        </w:trPr>
        <w:tc>
          <w:tcPr>
            <w:tcW w:w="915"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6</w:t>
            </w:r>
          </w:p>
        </w:tc>
        <w:tc>
          <w:tcPr>
            <w:tcW w:w="3009"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98</w:t>
            </w:r>
            <w:r>
              <w:rPr>
                <w:rFonts w:ascii="Cambria Math" w:eastAsia="宋体" w:hAnsi="Cambria Math" w:hint="eastAsia"/>
              </w:rPr>
              <w:t>≤</w:t>
            </w:r>
            <w:r>
              <w:rPr>
                <w:rFonts w:ascii="Cambria Math" w:eastAsia="宋体" w:hAnsi="Cambria Math" w:hint="eastAsia"/>
              </w:rPr>
              <w:t>Q</w:t>
            </w:r>
            <w:r>
              <w:rPr>
                <w:rFonts w:ascii="Cambria Math" w:eastAsia="宋体" w:hAnsi="Cambria Math" w:hint="eastAsia"/>
              </w:rPr>
              <w:t>≤</w:t>
            </w:r>
            <w:r>
              <w:rPr>
                <w:rFonts w:ascii="Cambria Math" w:eastAsia="宋体" w:hAnsi="Cambria Math" w:hint="eastAsia"/>
              </w:rPr>
              <w:t>100</w:t>
            </w:r>
          </w:p>
        </w:tc>
        <w:tc>
          <w:tcPr>
            <w:tcW w:w="4446" w:type="dxa"/>
          </w:tcPr>
          <w:p w:rsidR="00242D48" w:rsidRDefault="00975372">
            <w:pPr>
              <w:pStyle w:val="a5"/>
              <w:numPr>
                <w:ilvl w:val="0"/>
                <w:numId w:val="0"/>
              </w:numPr>
              <w:spacing w:beforeLines="0" w:afterLines="0"/>
              <w:ind w:left="142"/>
              <w:outlineLvl w:val="9"/>
              <w:rPr>
                <w:rFonts w:ascii="Cambria Math" w:eastAsia="宋体" w:hAnsi="Cambria Math"/>
              </w:rPr>
            </w:pPr>
            <w:r>
              <w:rPr>
                <w:rFonts w:ascii="Cambria Math" w:eastAsia="宋体" w:hAnsi="Cambria Math" w:hint="eastAsia"/>
              </w:rPr>
              <w:t>★★★★★╂</w:t>
            </w:r>
          </w:p>
        </w:tc>
      </w:tr>
    </w:tbl>
    <w:p w:rsidR="00242D48" w:rsidRDefault="00975372">
      <w:pPr>
        <w:pStyle w:val="a5"/>
        <w:numPr>
          <w:ilvl w:val="0"/>
          <w:numId w:val="0"/>
        </w:numPr>
        <w:spacing w:beforeLines="0" w:afterLines="0"/>
        <w:ind w:left="142" w:firstLineChars="200" w:firstLine="420"/>
        <w:outlineLvl w:val="9"/>
        <w:rPr>
          <w:rFonts w:ascii="Cambria Math" w:eastAsia="宋体" w:hAnsi="Cambria Math"/>
        </w:rPr>
      </w:pPr>
      <w:r>
        <w:rPr>
          <w:rFonts w:ascii="Cambria Math" w:eastAsia="宋体" w:hAnsi="Cambria Math" w:hint="eastAsia"/>
        </w:rPr>
        <w:t>总体星级评价结论描述为：质保体系</w:t>
      </w:r>
      <w:r>
        <w:rPr>
          <w:rFonts w:ascii="Cambria Math" w:eastAsia="宋体" w:hAnsi="Cambria Math" w:hint="eastAsia"/>
        </w:rPr>
        <w:t>*</w:t>
      </w:r>
      <w:r>
        <w:rPr>
          <w:rFonts w:ascii="Cambria Math" w:eastAsia="宋体" w:hAnsi="Cambria Math" w:hint="eastAsia"/>
        </w:rPr>
        <w:t>星级维修单位。</w:t>
      </w:r>
    </w:p>
    <w:p w:rsidR="00242D48" w:rsidRDefault="00975372">
      <w:pPr>
        <w:pStyle w:val="a4"/>
        <w:spacing w:before="156" w:after="156"/>
      </w:pPr>
      <w:r>
        <w:rPr>
          <w:rFonts w:hint="eastAsia"/>
        </w:rPr>
        <w:t>星级评价保持</w:t>
      </w:r>
    </w:p>
    <w:p w:rsidR="00242D48" w:rsidRDefault="00975372">
      <w:pPr>
        <w:pStyle w:val="a5"/>
        <w:numPr>
          <w:ilvl w:val="0"/>
          <w:numId w:val="0"/>
        </w:numPr>
        <w:spacing w:beforeLines="0" w:afterLines="0"/>
        <w:ind w:firstLine="420"/>
        <w:outlineLvl w:val="9"/>
        <w:rPr>
          <w:rFonts w:ascii="宋体" w:eastAsia="宋体" w:hAnsi="宋体"/>
        </w:rPr>
      </w:pPr>
      <w:r>
        <w:rPr>
          <w:rFonts w:ascii="宋体" w:eastAsia="宋体" w:hAnsi="宋体" w:hint="eastAsia"/>
        </w:rPr>
        <w:t>星级评价有效期为三年。</w:t>
      </w:r>
    </w:p>
    <w:p w:rsidR="00242D48" w:rsidRDefault="00975372">
      <w:pPr>
        <w:pStyle w:val="a5"/>
        <w:numPr>
          <w:ilvl w:val="0"/>
          <w:numId w:val="0"/>
        </w:numPr>
        <w:spacing w:beforeLines="0" w:afterLines="0"/>
        <w:ind w:firstLine="420"/>
        <w:outlineLvl w:val="9"/>
        <w:rPr>
          <w:rFonts w:ascii="宋体" w:eastAsia="宋体" w:hAnsi="宋体"/>
        </w:rPr>
      </w:pPr>
      <w:r>
        <w:rPr>
          <w:rFonts w:ascii="宋体" w:eastAsia="宋体" w:hAnsi="宋体" w:hint="eastAsia"/>
        </w:rPr>
        <w:t>遇到如下情况将被降级或摘星：</w:t>
      </w:r>
    </w:p>
    <w:p w:rsidR="00242D48" w:rsidRDefault="00975372">
      <w:pPr>
        <w:pStyle w:val="a5"/>
        <w:numPr>
          <w:ilvl w:val="0"/>
          <w:numId w:val="58"/>
        </w:numPr>
        <w:spacing w:beforeLines="0" w:afterLines="0"/>
        <w:ind w:left="0" w:firstLine="420"/>
        <w:outlineLvl w:val="9"/>
        <w:rPr>
          <w:rFonts w:ascii="宋体" w:eastAsia="宋体" w:hAnsi="宋体"/>
        </w:rPr>
      </w:pPr>
      <w:r>
        <w:rPr>
          <w:rFonts w:ascii="宋体" w:eastAsia="宋体" w:hAnsi="宋体" w:hint="eastAsia"/>
        </w:rPr>
        <w:t>因违规操作发生重大安全质量事故；</w:t>
      </w:r>
    </w:p>
    <w:p w:rsidR="00242D48" w:rsidRDefault="00975372">
      <w:pPr>
        <w:pStyle w:val="a5"/>
        <w:numPr>
          <w:ilvl w:val="0"/>
          <w:numId w:val="58"/>
        </w:numPr>
        <w:spacing w:beforeLines="0" w:afterLines="0"/>
        <w:ind w:left="0" w:firstLine="420"/>
        <w:outlineLvl w:val="9"/>
        <w:rPr>
          <w:rFonts w:ascii="宋体" w:eastAsia="宋体" w:hAnsi="宋体"/>
        </w:rPr>
      </w:pPr>
      <w:r>
        <w:rPr>
          <w:rFonts w:ascii="宋体" w:eastAsia="宋体" w:hAnsi="宋体" w:hint="eastAsia"/>
        </w:rPr>
        <w:t>弄虚作假，不能证明质量受控的质量事件；</w:t>
      </w:r>
    </w:p>
    <w:p w:rsidR="00242D48" w:rsidRDefault="00975372">
      <w:pPr>
        <w:pStyle w:val="a5"/>
        <w:numPr>
          <w:ilvl w:val="0"/>
          <w:numId w:val="58"/>
        </w:numPr>
        <w:spacing w:beforeLines="0" w:afterLines="0"/>
        <w:ind w:left="0" w:firstLine="420"/>
        <w:outlineLvl w:val="9"/>
        <w:rPr>
          <w:rFonts w:ascii="宋体" w:eastAsia="宋体" w:hAnsi="宋体"/>
        </w:rPr>
      </w:pPr>
      <w:r>
        <w:rPr>
          <w:rFonts w:ascii="宋体" w:eastAsia="宋体" w:hAnsi="宋体" w:hint="eastAsia"/>
        </w:rPr>
        <w:t>违反国家安全监管部门要求，受到处罚。</w:t>
      </w:r>
    </w:p>
    <w:p w:rsidR="00242D48" w:rsidRPr="00987B49" w:rsidRDefault="00975372">
      <w:pPr>
        <w:pStyle w:val="a3"/>
        <w:spacing w:before="312" w:after="312"/>
        <w:outlineLvl w:val="0"/>
      </w:pPr>
      <w:bookmarkStart w:id="79" w:name="_Toc54800855"/>
      <w:r w:rsidRPr="00987B49">
        <w:rPr>
          <w:rFonts w:hint="eastAsia"/>
        </w:rPr>
        <w:t>评价流程</w:t>
      </w:r>
      <w:bookmarkEnd w:id="79"/>
    </w:p>
    <w:p w:rsidR="00242D48" w:rsidRDefault="00975372" w:rsidP="00834063">
      <w:pPr>
        <w:pStyle w:val="afff3"/>
        <w:spacing w:beforeLines="50" w:afterLines="50"/>
        <w:rPr>
          <w:rFonts w:ascii="黑体" w:eastAsia="黑体"/>
        </w:rPr>
      </w:pPr>
      <w:bookmarkStart w:id="80" w:name="_Toc48395003"/>
      <w:r>
        <w:rPr>
          <w:rFonts w:ascii="黑体" w:eastAsia="黑体" w:hAnsi="宋体" w:hint="eastAsia"/>
        </w:rPr>
        <w:t>评价申请</w:t>
      </w:r>
    </w:p>
    <w:bookmarkEnd w:id="80"/>
    <w:p w:rsidR="00242D48" w:rsidRDefault="00975372">
      <w:pPr>
        <w:pStyle w:val="aff4"/>
        <w:autoSpaceDE/>
        <w:autoSpaceDN/>
        <w:spacing w:before="50" w:after="50"/>
        <w:jc w:val="left"/>
      </w:pPr>
      <w:r>
        <w:rPr>
          <w:rFonts w:hint="eastAsia"/>
        </w:rPr>
        <w:t>维修承包商根据自身质保体系运转需要，向中国核能行业协会提出质保体系有效性评价的申请，中国核能行业协会与申请单位进行协商后确定评价方案并确认。</w:t>
      </w:r>
    </w:p>
    <w:p w:rsidR="00242D48" w:rsidRDefault="00975372" w:rsidP="00834063">
      <w:pPr>
        <w:pStyle w:val="afff3"/>
        <w:spacing w:beforeLines="50" w:afterLines="50"/>
        <w:rPr>
          <w:rFonts w:ascii="黑体" w:eastAsia="黑体" w:hAnsi="宋体"/>
        </w:rPr>
      </w:pPr>
      <w:bookmarkStart w:id="81" w:name="_Toc48395004"/>
      <w:r>
        <w:rPr>
          <w:rFonts w:ascii="黑体" w:eastAsia="黑体" w:hAnsi="宋体" w:hint="eastAsia"/>
        </w:rPr>
        <w:t>组建评价队</w:t>
      </w:r>
      <w:bookmarkEnd w:id="81"/>
    </w:p>
    <w:p w:rsidR="00242D48" w:rsidRDefault="00975372">
      <w:pPr>
        <w:pStyle w:val="a5"/>
        <w:spacing w:before="156" w:after="156"/>
      </w:pPr>
      <w:proofErr w:type="gramStart"/>
      <w:r>
        <w:rPr>
          <w:rFonts w:hint="eastAsia"/>
        </w:rPr>
        <w:t>评价队</w:t>
      </w:r>
      <w:proofErr w:type="gramEnd"/>
      <w:r>
        <w:rPr>
          <w:rFonts w:hint="eastAsia"/>
        </w:rPr>
        <w:t>组成</w:t>
      </w:r>
    </w:p>
    <w:p w:rsidR="00242D48" w:rsidRDefault="00975372">
      <w:pPr>
        <w:pStyle w:val="a5"/>
        <w:numPr>
          <w:ilvl w:val="0"/>
          <w:numId w:val="0"/>
        </w:numPr>
        <w:spacing w:beforeLines="0" w:afterLines="0"/>
        <w:ind w:firstLine="420"/>
        <w:outlineLvl w:val="9"/>
        <w:rPr>
          <w:rFonts w:ascii="宋体" w:eastAsia="宋体" w:hAnsi="宋体"/>
        </w:rPr>
      </w:pPr>
      <w:r>
        <w:rPr>
          <w:rFonts w:ascii="宋体" w:eastAsia="宋体" w:hAnsi="宋体" w:hint="eastAsia"/>
        </w:rPr>
        <w:t>——为开展维修承包商质保体系有效性评价活动，应组建专门的评价队。</w:t>
      </w:r>
      <w:proofErr w:type="gramStart"/>
      <w:r>
        <w:rPr>
          <w:rFonts w:ascii="宋体" w:eastAsia="宋体" w:hAnsi="宋体" w:hint="eastAsia"/>
        </w:rPr>
        <w:t>评价队</w:t>
      </w:r>
      <w:proofErr w:type="gramEnd"/>
      <w:r>
        <w:rPr>
          <w:rFonts w:ascii="宋体" w:eastAsia="宋体" w:hAnsi="宋体" w:hint="eastAsia"/>
        </w:rPr>
        <w:t>的组建应在现场评价开始前1个月完成。</w:t>
      </w:r>
      <w:proofErr w:type="gramStart"/>
      <w:r>
        <w:rPr>
          <w:rFonts w:ascii="宋体" w:eastAsia="宋体" w:hAnsi="宋体" w:hint="eastAsia"/>
        </w:rPr>
        <w:t>评价队</w:t>
      </w:r>
      <w:proofErr w:type="gramEnd"/>
      <w:r>
        <w:rPr>
          <w:rFonts w:ascii="宋体" w:eastAsia="宋体" w:hAnsi="宋体" w:hint="eastAsia"/>
        </w:rPr>
        <w:t>成员一般包括1名领队、1名队长、1名副队长、1名协调员、若干</w:t>
      </w:r>
      <w:proofErr w:type="gramStart"/>
      <w:r>
        <w:rPr>
          <w:rFonts w:ascii="宋体" w:eastAsia="宋体" w:hAnsi="宋体" w:hint="eastAsia"/>
        </w:rPr>
        <w:t>名评价</w:t>
      </w:r>
      <w:proofErr w:type="gramEnd"/>
      <w:r>
        <w:rPr>
          <w:rFonts w:ascii="宋体" w:eastAsia="宋体" w:hAnsi="宋体" w:hint="eastAsia"/>
        </w:rPr>
        <w:t>队员和观察员。</w:t>
      </w:r>
      <w:proofErr w:type="gramStart"/>
      <w:r>
        <w:rPr>
          <w:rFonts w:ascii="宋体" w:eastAsia="宋体" w:hAnsi="宋体" w:hint="eastAsia"/>
        </w:rPr>
        <w:t>评价队</w:t>
      </w:r>
      <w:proofErr w:type="gramEnd"/>
      <w:r>
        <w:rPr>
          <w:rFonts w:ascii="宋体" w:eastAsia="宋体" w:hAnsi="宋体" w:hint="eastAsia"/>
        </w:rPr>
        <w:t>组成应全面考虑队员的独立性、专业性和代表性。</w:t>
      </w:r>
    </w:p>
    <w:p w:rsidR="00242D48" w:rsidRDefault="00975372">
      <w:pPr>
        <w:pStyle w:val="a5"/>
        <w:numPr>
          <w:ilvl w:val="0"/>
          <w:numId w:val="0"/>
        </w:numPr>
        <w:spacing w:beforeLines="0" w:afterLines="0"/>
        <w:ind w:firstLine="420"/>
        <w:outlineLvl w:val="9"/>
        <w:rPr>
          <w:rFonts w:ascii="宋体" w:eastAsia="宋体" w:hAnsi="宋体"/>
        </w:rPr>
      </w:pPr>
      <w:r>
        <w:rPr>
          <w:rFonts w:ascii="宋体" w:eastAsia="宋体" w:hAnsi="宋体" w:hint="eastAsia"/>
        </w:rPr>
        <w:lastRenderedPageBreak/>
        <w:t>——原则上对于人数大于4000人的维修承包商按工作量不少于75人日安排人员，对于人数2000人至4000人之间的维修承包商按工作量不少于60人日安排人员，对于人数小于2000人的维修承包商按工作量不少于45人日安排人员，具体人数可根据受评方的实际情况进行调整。</w:t>
      </w:r>
    </w:p>
    <w:p w:rsidR="00242D48" w:rsidRDefault="00975372">
      <w:pPr>
        <w:pStyle w:val="a5"/>
        <w:spacing w:before="156" w:after="156"/>
      </w:pPr>
      <w:proofErr w:type="gramStart"/>
      <w:r>
        <w:rPr>
          <w:rFonts w:hint="eastAsia"/>
        </w:rPr>
        <w:t>评价队</w:t>
      </w:r>
      <w:proofErr w:type="gramEnd"/>
      <w:r>
        <w:rPr>
          <w:rFonts w:hint="eastAsia"/>
        </w:rPr>
        <w:t>成员职责</w:t>
      </w:r>
    </w:p>
    <w:p w:rsidR="00242D48" w:rsidRDefault="00975372">
      <w:pPr>
        <w:pStyle w:val="aff4"/>
      </w:pPr>
      <w:r>
        <w:rPr>
          <w:rFonts w:hint="eastAsia"/>
        </w:rPr>
        <w:t>——领队</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1）带领</w:t>
      </w:r>
      <w:proofErr w:type="gramStart"/>
      <w:r>
        <w:rPr>
          <w:rFonts w:ascii="宋体" w:eastAsia="宋体" w:hAnsi="宋体" w:hint="eastAsia"/>
        </w:rPr>
        <w:t>评价队</w:t>
      </w:r>
      <w:proofErr w:type="gramEnd"/>
      <w:r>
        <w:rPr>
          <w:rFonts w:ascii="宋体" w:eastAsia="宋体" w:hAnsi="宋体" w:hint="eastAsia"/>
        </w:rPr>
        <w:t>并指导评价活动；</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2）主持入场会、离场会；</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3）负责与受评方高层交流。</w:t>
      </w:r>
    </w:p>
    <w:p w:rsidR="00242D48" w:rsidRDefault="00975372">
      <w:pPr>
        <w:pStyle w:val="aff4"/>
      </w:pPr>
      <w:r>
        <w:rPr>
          <w:rFonts w:hint="eastAsia"/>
        </w:rPr>
        <w:t>——队长</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1）在中国核能行业协会的指导下，组建评价队，配备具有相应资历的队员；</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2）对评价队员进行评价前培训；</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3）计划、安排、协调和指导评价活动；</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4）在入场会上介绍评价活动安排；</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5）参与访谈并主持每天的例会；</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6）组织编写评价报告；</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7）在离场会上报告评价结果。</w:t>
      </w:r>
    </w:p>
    <w:p w:rsidR="00242D48" w:rsidRDefault="00975372">
      <w:pPr>
        <w:pStyle w:val="aff4"/>
      </w:pPr>
      <w:r>
        <w:rPr>
          <w:rFonts w:hint="eastAsia"/>
        </w:rPr>
        <w:t>——副队长</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1）支持队长履行职责，包括评价工作的计划和协调；</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2）在评价过程中指导评价小组工作；</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3）参与人员访谈、行为观察和文件审视；</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4）协助队长组织编写评价报告。</w:t>
      </w:r>
    </w:p>
    <w:p w:rsidR="00242D48" w:rsidRDefault="00975372">
      <w:pPr>
        <w:pStyle w:val="aff4"/>
      </w:pPr>
      <w:r>
        <w:rPr>
          <w:rFonts w:hint="eastAsia"/>
        </w:rPr>
        <w:t>——队员</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1）参加评价培训，熟悉评价流程和程序；</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2）负责评价的具体实施，包括人员访谈、行为观察、文件审查等；</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3）编写所负责领域评价结果。</w:t>
      </w:r>
    </w:p>
    <w:p w:rsidR="00242D48" w:rsidRDefault="00975372">
      <w:pPr>
        <w:pStyle w:val="aff4"/>
      </w:pPr>
      <w:r>
        <w:rPr>
          <w:rFonts w:hint="eastAsia"/>
        </w:rPr>
        <w:t>——协调员</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1）负责评价活动前的相关资料的收集和分析；</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2）协助队长组建评价队；</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3）协助队长开展评价培训；</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4）负责与受评方接口，协助队长计划、管理评价活动；</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5）收集汇总评价结果。</w:t>
      </w:r>
    </w:p>
    <w:p w:rsidR="00242D48" w:rsidRDefault="00975372">
      <w:pPr>
        <w:pStyle w:val="aff4"/>
      </w:pPr>
      <w:r>
        <w:rPr>
          <w:rFonts w:hint="eastAsia"/>
        </w:rPr>
        <w:t>——观察员</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1）参与评价活动，包括培训、现场评价活动；</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2）参与现场人员访谈或观察活动，协助评价队员整理访谈记录和评价结果。</w:t>
      </w:r>
    </w:p>
    <w:p w:rsidR="00242D48" w:rsidRDefault="00975372">
      <w:pPr>
        <w:pStyle w:val="a5"/>
        <w:spacing w:before="156" w:after="156"/>
      </w:pPr>
      <w:bookmarkStart w:id="82" w:name="_Toc48395001"/>
      <w:proofErr w:type="gramStart"/>
      <w:r>
        <w:rPr>
          <w:rFonts w:hint="eastAsia"/>
        </w:rPr>
        <w:t>评价队</w:t>
      </w:r>
      <w:proofErr w:type="gramEnd"/>
      <w:r>
        <w:rPr>
          <w:rFonts w:hint="eastAsia"/>
        </w:rPr>
        <w:t>成员资质要求</w:t>
      </w:r>
      <w:bookmarkEnd w:id="82"/>
    </w:p>
    <w:p w:rsidR="00242D48" w:rsidRDefault="00975372">
      <w:pPr>
        <w:pStyle w:val="aff4"/>
      </w:pPr>
      <w:r>
        <w:rPr>
          <w:rFonts w:hint="eastAsia"/>
        </w:rPr>
        <w:t>——评价队长应具备如下条件：</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1）现任或曾任核电公司中层及以上管理人员；</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lastRenderedPageBreak/>
        <w:t>2）熟悉国家质</w:t>
      </w:r>
      <w:proofErr w:type="gramStart"/>
      <w:r>
        <w:rPr>
          <w:rFonts w:ascii="宋体" w:eastAsia="宋体" w:hAnsi="宋体" w:hint="eastAsia"/>
        </w:rPr>
        <w:t>保相关</w:t>
      </w:r>
      <w:proofErr w:type="gramEnd"/>
      <w:r>
        <w:rPr>
          <w:rFonts w:ascii="宋体" w:eastAsia="宋体" w:hAnsi="宋体" w:hint="eastAsia"/>
        </w:rPr>
        <w:t>法律法规；</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3）熟悉核电行业质</w:t>
      </w:r>
      <w:proofErr w:type="gramStart"/>
      <w:r>
        <w:rPr>
          <w:rFonts w:ascii="宋体" w:eastAsia="宋体" w:hAnsi="宋体" w:hint="eastAsia"/>
        </w:rPr>
        <w:t>保相关</w:t>
      </w:r>
      <w:proofErr w:type="gramEnd"/>
      <w:r>
        <w:rPr>
          <w:rFonts w:ascii="宋体" w:eastAsia="宋体" w:hAnsi="宋体" w:hint="eastAsia"/>
        </w:rPr>
        <w:t>工作；</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4）作风正派、办事公正、工作认真、态度谦虚。</w:t>
      </w:r>
    </w:p>
    <w:p w:rsidR="00242D48" w:rsidRDefault="00975372">
      <w:pPr>
        <w:pStyle w:val="aff4"/>
      </w:pPr>
      <w:r>
        <w:rPr>
          <w:rFonts w:hint="eastAsia"/>
        </w:rPr>
        <w:t>——评价队员应具备如下条件：</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1）具有五年</w:t>
      </w:r>
      <w:proofErr w:type="gramStart"/>
      <w:r>
        <w:rPr>
          <w:rFonts w:ascii="宋体" w:eastAsia="宋体" w:hAnsi="宋体" w:hint="eastAsia"/>
        </w:rPr>
        <w:t>以上质</w:t>
      </w:r>
      <w:proofErr w:type="gramEnd"/>
      <w:r>
        <w:rPr>
          <w:rFonts w:ascii="宋体" w:eastAsia="宋体" w:hAnsi="宋体" w:hint="eastAsia"/>
        </w:rPr>
        <w:t>保工作经验；</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2）熟悉国家质</w:t>
      </w:r>
      <w:proofErr w:type="gramStart"/>
      <w:r>
        <w:rPr>
          <w:rFonts w:ascii="宋体" w:eastAsia="宋体" w:hAnsi="宋体" w:hint="eastAsia"/>
        </w:rPr>
        <w:t>保相关</w:t>
      </w:r>
      <w:proofErr w:type="gramEnd"/>
      <w:r>
        <w:rPr>
          <w:rFonts w:ascii="宋体" w:eastAsia="宋体" w:hAnsi="宋体" w:hint="eastAsia"/>
        </w:rPr>
        <w:t>法律法规；</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Ansi="宋体" w:hint="eastAsia"/>
        </w:rPr>
        <w:t>3）熟悉质保有效性评价相关文件；</w:t>
      </w:r>
    </w:p>
    <w:p w:rsidR="00242D48" w:rsidRDefault="00975372">
      <w:pPr>
        <w:pStyle w:val="a5"/>
        <w:numPr>
          <w:ilvl w:val="0"/>
          <w:numId w:val="59"/>
        </w:numPr>
        <w:spacing w:beforeLines="0" w:afterLines="0"/>
        <w:outlineLvl w:val="9"/>
        <w:rPr>
          <w:rFonts w:ascii="宋体" w:eastAsia="宋体" w:hAnsi="宋体"/>
        </w:rPr>
      </w:pPr>
      <w:r>
        <w:rPr>
          <w:rFonts w:ascii="宋体" w:eastAsia="宋体" w:hAnsi="宋体" w:hint="eastAsia"/>
        </w:rPr>
        <w:t>作风正派、办事公正、工作认真、态度谦虚。</w:t>
      </w:r>
    </w:p>
    <w:p w:rsidR="00242D48" w:rsidRDefault="00975372" w:rsidP="00834063">
      <w:pPr>
        <w:pStyle w:val="afff3"/>
        <w:spacing w:beforeLines="50" w:afterLines="50"/>
        <w:rPr>
          <w:rFonts w:ascii="黑体" w:eastAsia="黑体" w:hAnsi="宋体"/>
        </w:rPr>
      </w:pPr>
      <w:bookmarkStart w:id="83" w:name="_Toc48395005"/>
      <w:r>
        <w:rPr>
          <w:rFonts w:ascii="黑体" w:eastAsia="黑体" w:hAnsi="宋体" w:hint="eastAsia"/>
        </w:rPr>
        <w:t>评价通知</w:t>
      </w:r>
      <w:bookmarkEnd w:id="83"/>
    </w:p>
    <w:p w:rsidR="00242D48" w:rsidRDefault="00975372">
      <w:pPr>
        <w:pStyle w:val="aff4"/>
      </w:pPr>
      <w:r>
        <w:rPr>
          <w:rFonts w:hint="eastAsia"/>
        </w:rPr>
        <w:t>评价活动的通知由中国核能行业协会在现场评价前</w:t>
      </w:r>
      <w:r>
        <w:t>1</w:t>
      </w:r>
      <w:r>
        <w:rPr>
          <w:rFonts w:hint="eastAsia"/>
        </w:rPr>
        <w:t>个月以正式文件形式发送受评方。评价通知的内容包括：评价的目的、要求、日程、人员组成和培训安排等。</w:t>
      </w:r>
    </w:p>
    <w:p w:rsidR="00242D48" w:rsidRDefault="00975372" w:rsidP="00834063">
      <w:pPr>
        <w:pStyle w:val="afff3"/>
        <w:spacing w:beforeLines="50" w:afterLines="50"/>
        <w:rPr>
          <w:rFonts w:ascii="黑体" w:eastAsia="黑体" w:hAnsi="宋体"/>
        </w:rPr>
      </w:pPr>
      <w:bookmarkStart w:id="84" w:name="_Toc48395006"/>
      <w:r>
        <w:rPr>
          <w:rFonts w:ascii="黑体" w:eastAsia="黑体" w:hAnsi="宋体" w:hint="eastAsia"/>
        </w:rPr>
        <w:t>评价前培训</w:t>
      </w:r>
      <w:bookmarkEnd w:id="84"/>
    </w:p>
    <w:p w:rsidR="00242D48" w:rsidRDefault="00975372">
      <w:pPr>
        <w:pStyle w:val="aff4"/>
      </w:pPr>
      <w:proofErr w:type="gramStart"/>
      <w:r>
        <w:rPr>
          <w:rFonts w:hint="eastAsia"/>
        </w:rPr>
        <w:t>评价队</w:t>
      </w:r>
      <w:proofErr w:type="gramEnd"/>
      <w:r>
        <w:rPr>
          <w:rFonts w:hint="eastAsia"/>
        </w:rPr>
        <w:t>组建完成后应对评价队员进行为期1天的培训，内容包括：</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int="eastAsia"/>
          <w:szCs w:val="20"/>
        </w:rPr>
        <w:t>——</w:t>
      </w:r>
      <w:r>
        <w:rPr>
          <w:rFonts w:ascii="宋体" w:eastAsia="宋体" w:hAnsi="宋体" w:hint="eastAsia"/>
        </w:rPr>
        <w:t>评价标准、评价要求和评价流程；</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int="eastAsia"/>
          <w:szCs w:val="20"/>
        </w:rPr>
        <w:t>——</w:t>
      </w:r>
      <w:r>
        <w:rPr>
          <w:rFonts w:ascii="宋体" w:eastAsia="宋体" w:hAnsi="宋体" w:hint="eastAsia"/>
        </w:rPr>
        <w:t>受评单位质保体系运转情况；</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int="eastAsia"/>
          <w:szCs w:val="20"/>
        </w:rPr>
        <w:t>——</w:t>
      </w:r>
      <w:r>
        <w:rPr>
          <w:rFonts w:ascii="宋体" w:eastAsia="宋体" w:hAnsi="宋体" w:hint="eastAsia"/>
        </w:rPr>
        <w:t>评价技能训练；</w:t>
      </w:r>
    </w:p>
    <w:p w:rsidR="00242D48" w:rsidRDefault="00975372">
      <w:pPr>
        <w:pStyle w:val="a5"/>
        <w:numPr>
          <w:ilvl w:val="0"/>
          <w:numId w:val="0"/>
        </w:numPr>
        <w:spacing w:beforeLines="0" w:afterLines="0"/>
        <w:ind w:left="562"/>
        <w:outlineLvl w:val="9"/>
        <w:rPr>
          <w:rFonts w:ascii="宋体" w:eastAsia="宋体" w:hAnsi="宋体"/>
        </w:rPr>
      </w:pPr>
      <w:r>
        <w:rPr>
          <w:rFonts w:ascii="宋体" w:eastAsia="宋体" w:hint="eastAsia"/>
          <w:szCs w:val="20"/>
        </w:rPr>
        <w:t>——</w:t>
      </w:r>
      <w:r>
        <w:rPr>
          <w:rFonts w:ascii="宋体" w:eastAsia="宋体" w:hAnsi="宋体" w:hint="eastAsia"/>
        </w:rPr>
        <w:t>评价结论的编写。</w:t>
      </w:r>
    </w:p>
    <w:p w:rsidR="00242D48" w:rsidRDefault="00975372" w:rsidP="00834063">
      <w:pPr>
        <w:pStyle w:val="afff3"/>
        <w:spacing w:beforeLines="50" w:afterLines="50"/>
        <w:rPr>
          <w:rFonts w:ascii="黑体" w:eastAsia="黑体" w:hAnsi="宋体"/>
        </w:rPr>
      </w:pPr>
      <w:bookmarkStart w:id="85" w:name="_Toc48395007"/>
      <w:r>
        <w:rPr>
          <w:rFonts w:ascii="黑体" w:eastAsia="黑体" w:hAnsi="宋体" w:hint="eastAsia"/>
        </w:rPr>
        <w:t>评价日程</w:t>
      </w:r>
      <w:bookmarkEnd w:id="85"/>
    </w:p>
    <w:p w:rsidR="00242D48" w:rsidRDefault="00975372">
      <w:pPr>
        <w:pStyle w:val="aff4"/>
      </w:pPr>
      <w:r>
        <w:rPr>
          <w:rFonts w:hint="eastAsia"/>
        </w:rPr>
        <w:t>评价活动一般持续一周左右的时间，主要会议包括：入场会议、离场会议和</w:t>
      </w:r>
      <w:proofErr w:type="gramStart"/>
      <w:r>
        <w:rPr>
          <w:rFonts w:hint="eastAsia"/>
        </w:rPr>
        <w:t>评价队</w:t>
      </w:r>
      <w:proofErr w:type="gramEnd"/>
      <w:r>
        <w:rPr>
          <w:rFonts w:hint="eastAsia"/>
        </w:rPr>
        <w:t>每日队会。评价方式包括人员访谈、行为观察和文件审视。典型的评价日程安排如下：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358"/>
        <w:gridCol w:w="1763"/>
        <w:gridCol w:w="1898"/>
        <w:gridCol w:w="3662"/>
      </w:tblGrid>
      <w:tr w:rsidR="00242D48">
        <w:trPr>
          <w:trHeight w:val="251"/>
          <w:jc w:val="center"/>
        </w:trPr>
        <w:tc>
          <w:tcPr>
            <w:tcW w:w="1358" w:type="dxa"/>
            <w:shd w:val="clear" w:color="auto" w:fill="auto"/>
            <w:tcMar>
              <w:top w:w="72" w:type="dxa"/>
              <w:left w:w="144" w:type="dxa"/>
              <w:bottom w:w="72" w:type="dxa"/>
              <w:right w:w="144" w:type="dxa"/>
            </w:tcMar>
          </w:tcPr>
          <w:p w:rsidR="00242D48" w:rsidRDefault="00975372">
            <w:pPr>
              <w:jc w:val="center"/>
              <w:rPr>
                <w:rFonts w:ascii="Arial" w:hAnsi="Arial" w:cs="Arial"/>
                <w:kern w:val="0"/>
                <w:szCs w:val="21"/>
              </w:rPr>
            </w:pPr>
            <w:r>
              <w:rPr>
                <w:rFonts w:ascii="华文细黑" w:eastAsia="华文细黑" w:hAnsi="华文细黑" w:cs="Arial" w:hint="eastAsia"/>
                <w:b/>
                <w:bCs/>
                <w:kern w:val="24"/>
                <w:szCs w:val="21"/>
              </w:rPr>
              <w:t>日期</w:t>
            </w:r>
          </w:p>
        </w:tc>
        <w:tc>
          <w:tcPr>
            <w:tcW w:w="1763" w:type="dxa"/>
            <w:shd w:val="clear" w:color="auto" w:fill="auto"/>
            <w:tcMar>
              <w:top w:w="72" w:type="dxa"/>
              <w:left w:w="144" w:type="dxa"/>
              <w:bottom w:w="72" w:type="dxa"/>
              <w:right w:w="144" w:type="dxa"/>
            </w:tcMar>
          </w:tcPr>
          <w:p w:rsidR="00242D48" w:rsidRDefault="00975372">
            <w:pPr>
              <w:jc w:val="center"/>
              <w:rPr>
                <w:rFonts w:ascii="Arial" w:hAnsi="Arial" w:cs="Arial"/>
                <w:kern w:val="0"/>
                <w:szCs w:val="21"/>
              </w:rPr>
            </w:pPr>
            <w:r>
              <w:rPr>
                <w:rFonts w:ascii="华文细黑" w:eastAsia="华文细黑" w:hAnsi="华文细黑" w:cs="Arial" w:hint="eastAsia"/>
                <w:b/>
                <w:bCs/>
                <w:kern w:val="24"/>
                <w:szCs w:val="21"/>
              </w:rPr>
              <w:t>时间</w:t>
            </w:r>
          </w:p>
        </w:tc>
        <w:tc>
          <w:tcPr>
            <w:tcW w:w="1898" w:type="dxa"/>
            <w:shd w:val="clear" w:color="auto" w:fill="auto"/>
            <w:tcMar>
              <w:top w:w="72" w:type="dxa"/>
              <w:left w:w="144" w:type="dxa"/>
              <w:bottom w:w="72" w:type="dxa"/>
              <w:right w:w="144" w:type="dxa"/>
            </w:tcMar>
          </w:tcPr>
          <w:p w:rsidR="00242D48" w:rsidRDefault="00975372">
            <w:pPr>
              <w:jc w:val="center"/>
              <w:rPr>
                <w:rFonts w:ascii="Arial" w:hAnsi="Arial" w:cs="Arial"/>
                <w:kern w:val="0"/>
                <w:szCs w:val="21"/>
              </w:rPr>
            </w:pPr>
            <w:r>
              <w:rPr>
                <w:rFonts w:ascii="华文细黑" w:eastAsia="华文细黑" w:hAnsi="华文细黑" w:cs="Arial" w:hint="eastAsia"/>
                <w:b/>
                <w:bCs/>
                <w:kern w:val="24"/>
                <w:szCs w:val="21"/>
              </w:rPr>
              <w:t>活动内容</w:t>
            </w:r>
          </w:p>
        </w:tc>
        <w:tc>
          <w:tcPr>
            <w:tcW w:w="3662" w:type="dxa"/>
            <w:shd w:val="clear" w:color="auto" w:fill="auto"/>
            <w:tcMar>
              <w:top w:w="72" w:type="dxa"/>
              <w:left w:w="144" w:type="dxa"/>
              <w:bottom w:w="72" w:type="dxa"/>
              <w:right w:w="144" w:type="dxa"/>
            </w:tcMar>
          </w:tcPr>
          <w:p w:rsidR="00242D48" w:rsidRDefault="00975372">
            <w:pPr>
              <w:jc w:val="center"/>
              <w:rPr>
                <w:rFonts w:ascii="Arial" w:hAnsi="Arial" w:cs="Arial"/>
                <w:kern w:val="0"/>
                <w:szCs w:val="21"/>
              </w:rPr>
            </w:pPr>
            <w:r>
              <w:rPr>
                <w:rFonts w:ascii="华文细黑" w:eastAsia="华文细黑" w:hAnsi="华文细黑" w:cs="Arial" w:hint="eastAsia"/>
                <w:b/>
                <w:bCs/>
                <w:kern w:val="24"/>
                <w:szCs w:val="21"/>
              </w:rPr>
              <w:t>参加人员</w:t>
            </w:r>
          </w:p>
        </w:tc>
      </w:tr>
      <w:tr w:rsidR="00242D48">
        <w:trPr>
          <w:trHeight w:val="322"/>
          <w:jc w:val="center"/>
        </w:trPr>
        <w:tc>
          <w:tcPr>
            <w:tcW w:w="1358" w:type="dxa"/>
            <w:vMerge w:val="restart"/>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T-1日</w:t>
            </w:r>
          </w:p>
        </w:tc>
        <w:tc>
          <w:tcPr>
            <w:tcW w:w="1763"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9:00-12:00</w:t>
            </w:r>
          </w:p>
        </w:tc>
        <w:tc>
          <w:tcPr>
            <w:tcW w:w="1898"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proofErr w:type="gramStart"/>
            <w:r>
              <w:rPr>
                <w:rFonts w:ascii="华文细黑" w:eastAsia="华文细黑" w:hAnsi="华文细黑" w:cs="Arial" w:hint="eastAsia"/>
                <w:kern w:val="24"/>
                <w:szCs w:val="21"/>
              </w:rPr>
              <w:t>评价队</w:t>
            </w:r>
            <w:proofErr w:type="gramEnd"/>
            <w:r>
              <w:rPr>
                <w:rFonts w:ascii="华文细黑" w:eastAsia="华文细黑" w:hAnsi="华文细黑" w:cs="Arial" w:hint="eastAsia"/>
                <w:kern w:val="24"/>
                <w:szCs w:val="21"/>
              </w:rPr>
              <w:t>内部培训</w:t>
            </w:r>
          </w:p>
        </w:tc>
        <w:tc>
          <w:tcPr>
            <w:tcW w:w="3662"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proofErr w:type="gramStart"/>
            <w:r>
              <w:rPr>
                <w:rFonts w:ascii="华文细黑" w:eastAsia="华文细黑" w:hAnsi="华文细黑" w:cs="Arial" w:hint="eastAsia"/>
                <w:kern w:val="24"/>
                <w:szCs w:val="21"/>
              </w:rPr>
              <w:t>评价队</w:t>
            </w:r>
            <w:proofErr w:type="gramEnd"/>
            <w:r>
              <w:rPr>
                <w:rFonts w:ascii="华文细黑" w:eastAsia="华文细黑" w:hAnsi="华文细黑" w:cs="Arial" w:hint="eastAsia"/>
                <w:kern w:val="24"/>
                <w:szCs w:val="21"/>
              </w:rPr>
              <w:t>全体、受评</w:t>
            </w:r>
            <w:proofErr w:type="gramStart"/>
            <w:r>
              <w:rPr>
                <w:rFonts w:ascii="华文细黑" w:eastAsia="华文细黑" w:hAnsi="华文细黑" w:cs="Arial" w:hint="eastAsia"/>
                <w:kern w:val="24"/>
                <w:szCs w:val="21"/>
              </w:rPr>
              <w:t>方相关</w:t>
            </w:r>
            <w:proofErr w:type="gramEnd"/>
            <w:r>
              <w:rPr>
                <w:rFonts w:ascii="华文细黑" w:eastAsia="华文细黑" w:hAnsi="华文细黑" w:cs="Arial" w:hint="eastAsia"/>
                <w:kern w:val="24"/>
                <w:szCs w:val="21"/>
              </w:rPr>
              <w:t>人员</w:t>
            </w:r>
          </w:p>
        </w:tc>
      </w:tr>
      <w:tr w:rsidR="00242D48">
        <w:trPr>
          <w:trHeight w:val="250"/>
          <w:jc w:val="center"/>
        </w:trPr>
        <w:tc>
          <w:tcPr>
            <w:tcW w:w="1358" w:type="dxa"/>
            <w:vMerge/>
            <w:shd w:val="clear" w:color="auto" w:fill="auto"/>
            <w:vAlign w:val="center"/>
          </w:tcPr>
          <w:p w:rsidR="00242D48" w:rsidRDefault="00242D48">
            <w:pPr>
              <w:rPr>
                <w:rFonts w:ascii="Arial" w:hAnsi="Arial" w:cs="Arial"/>
                <w:kern w:val="0"/>
                <w:szCs w:val="21"/>
              </w:rPr>
            </w:pPr>
          </w:p>
        </w:tc>
        <w:tc>
          <w:tcPr>
            <w:tcW w:w="1763"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14:00-17:00</w:t>
            </w:r>
          </w:p>
        </w:tc>
        <w:tc>
          <w:tcPr>
            <w:tcW w:w="1898"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评价队内会议</w:t>
            </w:r>
          </w:p>
        </w:tc>
        <w:tc>
          <w:tcPr>
            <w:tcW w:w="3662"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proofErr w:type="gramStart"/>
            <w:r>
              <w:rPr>
                <w:rFonts w:ascii="华文细黑" w:eastAsia="华文细黑" w:hAnsi="华文细黑" w:cs="Arial" w:hint="eastAsia"/>
                <w:kern w:val="24"/>
                <w:szCs w:val="21"/>
              </w:rPr>
              <w:t>评价队</w:t>
            </w:r>
            <w:proofErr w:type="gramEnd"/>
            <w:r>
              <w:rPr>
                <w:rFonts w:ascii="华文细黑" w:eastAsia="华文细黑" w:hAnsi="华文细黑" w:cs="Arial" w:hint="eastAsia"/>
                <w:kern w:val="24"/>
                <w:szCs w:val="21"/>
              </w:rPr>
              <w:t>全体</w:t>
            </w:r>
          </w:p>
        </w:tc>
      </w:tr>
      <w:tr w:rsidR="00242D48">
        <w:trPr>
          <w:trHeight w:val="294"/>
          <w:jc w:val="center"/>
        </w:trPr>
        <w:tc>
          <w:tcPr>
            <w:tcW w:w="1358" w:type="dxa"/>
            <w:vMerge w:val="restart"/>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T日</w:t>
            </w:r>
          </w:p>
        </w:tc>
        <w:tc>
          <w:tcPr>
            <w:tcW w:w="1763"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10:00-10:30</w:t>
            </w:r>
          </w:p>
        </w:tc>
        <w:tc>
          <w:tcPr>
            <w:tcW w:w="1898"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入场会议</w:t>
            </w:r>
          </w:p>
        </w:tc>
        <w:tc>
          <w:tcPr>
            <w:tcW w:w="3662" w:type="dxa"/>
            <w:vMerge w:val="restart"/>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proofErr w:type="gramStart"/>
            <w:r>
              <w:rPr>
                <w:rFonts w:ascii="华文细黑" w:eastAsia="华文细黑" w:hAnsi="华文细黑" w:cs="Arial" w:hint="eastAsia"/>
                <w:kern w:val="24"/>
                <w:szCs w:val="21"/>
              </w:rPr>
              <w:t>评价队</w:t>
            </w:r>
            <w:proofErr w:type="gramEnd"/>
            <w:r>
              <w:rPr>
                <w:rFonts w:ascii="华文细黑" w:eastAsia="华文细黑" w:hAnsi="华文细黑" w:cs="Arial" w:hint="eastAsia"/>
                <w:kern w:val="24"/>
                <w:szCs w:val="21"/>
              </w:rPr>
              <w:t>全体、受评</w:t>
            </w:r>
            <w:proofErr w:type="gramStart"/>
            <w:r>
              <w:rPr>
                <w:rFonts w:ascii="华文细黑" w:eastAsia="华文细黑" w:hAnsi="华文细黑" w:cs="Arial" w:hint="eastAsia"/>
                <w:kern w:val="24"/>
                <w:szCs w:val="21"/>
              </w:rPr>
              <w:t>方相关</w:t>
            </w:r>
            <w:proofErr w:type="gramEnd"/>
            <w:r>
              <w:rPr>
                <w:rFonts w:ascii="华文细黑" w:eastAsia="华文细黑" w:hAnsi="华文细黑" w:cs="Arial" w:hint="eastAsia"/>
                <w:kern w:val="24"/>
                <w:szCs w:val="21"/>
              </w:rPr>
              <w:t>人员</w:t>
            </w:r>
          </w:p>
        </w:tc>
      </w:tr>
      <w:tr w:rsidR="00242D48">
        <w:trPr>
          <w:trHeight w:val="22"/>
          <w:jc w:val="center"/>
        </w:trPr>
        <w:tc>
          <w:tcPr>
            <w:tcW w:w="1358" w:type="dxa"/>
            <w:vMerge/>
            <w:shd w:val="clear" w:color="auto" w:fill="auto"/>
            <w:vAlign w:val="center"/>
          </w:tcPr>
          <w:p w:rsidR="00242D48" w:rsidRDefault="00242D48">
            <w:pPr>
              <w:rPr>
                <w:rFonts w:ascii="Arial" w:hAnsi="Arial" w:cs="Arial"/>
                <w:kern w:val="0"/>
                <w:szCs w:val="21"/>
              </w:rPr>
            </w:pPr>
          </w:p>
        </w:tc>
        <w:tc>
          <w:tcPr>
            <w:tcW w:w="1763"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10:30-17:00</w:t>
            </w:r>
          </w:p>
        </w:tc>
        <w:tc>
          <w:tcPr>
            <w:tcW w:w="1898"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评价活动</w:t>
            </w:r>
          </w:p>
        </w:tc>
        <w:tc>
          <w:tcPr>
            <w:tcW w:w="3662" w:type="dxa"/>
            <w:vMerge/>
            <w:shd w:val="clear" w:color="auto" w:fill="auto"/>
            <w:vAlign w:val="center"/>
          </w:tcPr>
          <w:p w:rsidR="00242D48" w:rsidRDefault="00242D48">
            <w:pPr>
              <w:rPr>
                <w:rFonts w:ascii="Arial" w:hAnsi="Arial" w:cs="Arial"/>
                <w:kern w:val="0"/>
                <w:szCs w:val="21"/>
              </w:rPr>
            </w:pPr>
          </w:p>
        </w:tc>
      </w:tr>
      <w:tr w:rsidR="00242D48">
        <w:trPr>
          <w:trHeight w:val="341"/>
          <w:jc w:val="center"/>
        </w:trPr>
        <w:tc>
          <w:tcPr>
            <w:tcW w:w="1358" w:type="dxa"/>
            <w:vMerge/>
            <w:shd w:val="clear" w:color="auto" w:fill="auto"/>
            <w:vAlign w:val="center"/>
          </w:tcPr>
          <w:p w:rsidR="00242D48" w:rsidRDefault="00242D48">
            <w:pPr>
              <w:rPr>
                <w:rFonts w:ascii="Arial" w:hAnsi="Arial" w:cs="Arial"/>
                <w:kern w:val="0"/>
                <w:szCs w:val="21"/>
              </w:rPr>
            </w:pPr>
          </w:p>
        </w:tc>
        <w:tc>
          <w:tcPr>
            <w:tcW w:w="1763"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17:00-18:00</w:t>
            </w:r>
          </w:p>
        </w:tc>
        <w:tc>
          <w:tcPr>
            <w:tcW w:w="1898"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每日队会</w:t>
            </w:r>
          </w:p>
        </w:tc>
        <w:tc>
          <w:tcPr>
            <w:tcW w:w="3662"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proofErr w:type="gramStart"/>
            <w:r>
              <w:rPr>
                <w:rFonts w:ascii="华文细黑" w:eastAsia="华文细黑" w:hAnsi="华文细黑" w:cs="Arial" w:hint="eastAsia"/>
                <w:kern w:val="24"/>
                <w:szCs w:val="21"/>
              </w:rPr>
              <w:t>评价队</w:t>
            </w:r>
            <w:proofErr w:type="gramEnd"/>
            <w:r>
              <w:rPr>
                <w:rFonts w:ascii="华文细黑" w:eastAsia="华文细黑" w:hAnsi="华文细黑" w:cs="Arial" w:hint="eastAsia"/>
                <w:kern w:val="24"/>
                <w:szCs w:val="21"/>
              </w:rPr>
              <w:t>全体</w:t>
            </w:r>
          </w:p>
        </w:tc>
      </w:tr>
      <w:tr w:rsidR="00242D48">
        <w:trPr>
          <w:trHeight w:val="130"/>
          <w:jc w:val="center"/>
        </w:trPr>
        <w:tc>
          <w:tcPr>
            <w:tcW w:w="1358" w:type="dxa"/>
            <w:vMerge w:val="restart"/>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T日—T+4日</w:t>
            </w:r>
          </w:p>
        </w:tc>
        <w:tc>
          <w:tcPr>
            <w:tcW w:w="1763"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9:30-17:00</w:t>
            </w:r>
          </w:p>
        </w:tc>
        <w:tc>
          <w:tcPr>
            <w:tcW w:w="1898"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评价活动</w:t>
            </w:r>
          </w:p>
        </w:tc>
        <w:tc>
          <w:tcPr>
            <w:tcW w:w="3662"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proofErr w:type="gramStart"/>
            <w:r>
              <w:rPr>
                <w:rFonts w:ascii="华文细黑" w:eastAsia="华文细黑" w:hAnsi="华文细黑" w:cs="Arial" w:hint="eastAsia"/>
                <w:kern w:val="24"/>
                <w:szCs w:val="21"/>
              </w:rPr>
              <w:t>评价队</w:t>
            </w:r>
            <w:proofErr w:type="gramEnd"/>
            <w:r>
              <w:rPr>
                <w:rFonts w:ascii="华文细黑" w:eastAsia="华文细黑" w:hAnsi="华文细黑" w:cs="Arial" w:hint="eastAsia"/>
                <w:kern w:val="24"/>
                <w:szCs w:val="21"/>
              </w:rPr>
              <w:t>全体、受评</w:t>
            </w:r>
            <w:proofErr w:type="gramStart"/>
            <w:r>
              <w:rPr>
                <w:rFonts w:ascii="华文细黑" w:eastAsia="华文细黑" w:hAnsi="华文细黑" w:cs="Arial" w:hint="eastAsia"/>
                <w:kern w:val="24"/>
                <w:szCs w:val="21"/>
              </w:rPr>
              <w:t>方相关</w:t>
            </w:r>
            <w:proofErr w:type="gramEnd"/>
            <w:r>
              <w:rPr>
                <w:rFonts w:ascii="华文细黑" w:eastAsia="华文细黑" w:hAnsi="华文细黑" w:cs="Arial" w:hint="eastAsia"/>
                <w:kern w:val="24"/>
                <w:szCs w:val="21"/>
              </w:rPr>
              <w:t>人员</w:t>
            </w:r>
          </w:p>
        </w:tc>
      </w:tr>
      <w:tr w:rsidR="00242D48">
        <w:trPr>
          <w:trHeight w:val="295"/>
          <w:jc w:val="center"/>
        </w:trPr>
        <w:tc>
          <w:tcPr>
            <w:tcW w:w="1358" w:type="dxa"/>
            <w:vMerge/>
            <w:shd w:val="clear" w:color="auto" w:fill="auto"/>
            <w:vAlign w:val="center"/>
          </w:tcPr>
          <w:p w:rsidR="00242D48" w:rsidRDefault="00242D48">
            <w:pPr>
              <w:rPr>
                <w:rFonts w:ascii="Arial" w:hAnsi="Arial" w:cs="Arial"/>
                <w:kern w:val="0"/>
                <w:szCs w:val="21"/>
              </w:rPr>
            </w:pPr>
          </w:p>
        </w:tc>
        <w:tc>
          <w:tcPr>
            <w:tcW w:w="1763"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17:00-18:00</w:t>
            </w:r>
          </w:p>
        </w:tc>
        <w:tc>
          <w:tcPr>
            <w:tcW w:w="1898"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每日队会</w:t>
            </w:r>
          </w:p>
        </w:tc>
        <w:tc>
          <w:tcPr>
            <w:tcW w:w="3662"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proofErr w:type="gramStart"/>
            <w:r>
              <w:rPr>
                <w:rFonts w:ascii="华文细黑" w:eastAsia="华文细黑" w:hAnsi="华文细黑" w:cs="Arial" w:hint="eastAsia"/>
                <w:kern w:val="24"/>
                <w:szCs w:val="21"/>
              </w:rPr>
              <w:t>评价队</w:t>
            </w:r>
            <w:proofErr w:type="gramEnd"/>
            <w:r>
              <w:rPr>
                <w:rFonts w:ascii="华文细黑" w:eastAsia="华文细黑" w:hAnsi="华文细黑" w:cs="Arial" w:hint="eastAsia"/>
                <w:kern w:val="24"/>
                <w:szCs w:val="21"/>
              </w:rPr>
              <w:t>全体</w:t>
            </w:r>
          </w:p>
        </w:tc>
      </w:tr>
      <w:tr w:rsidR="00242D48">
        <w:trPr>
          <w:trHeight w:val="225"/>
          <w:jc w:val="center"/>
        </w:trPr>
        <w:tc>
          <w:tcPr>
            <w:tcW w:w="1358"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T+4日</w:t>
            </w:r>
          </w:p>
        </w:tc>
        <w:tc>
          <w:tcPr>
            <w:tcW w:w="1763"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14:00-18:00</w:t>
            </w:r>
          </w:p>
        </w:tc>
        <w:tc>
          <w:tcPr>
            <w:tcW w:w="1898"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起草评价报告</w:t>
            </w:r>
          </w:p>
        </w:tc>
        <w:tc>
          <w:tcPr>
            <w:tcW w:w="3662"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proofErr w:type="gramStart"/>
            <w:r>
              <w:rPr>
                <w:rFonts w:ascii="华文细黑" w:eastAsia="华文细黑" w:hAnsi="华文细黑" w:cs="Arial" w:hint="eastAsia"/>
                <w:kern w:val="24"/>
                <w:szCs w:val="21"/>
              </w:rPr>
              <w:t>评价队</w:t>
            </w:r>
            <w:proofErr w:type="gramEnd"/>
            <w:r>
              <w:rPr>
                <w:rFonts w:ascii="华文细黑" w:eastAsia="华文细黑" w:hAnsi="华文细黑" w:cs="Arial" w:hint="eastAsia"/>
                <w:kern w:val="24"/>
                <w:szCs w:val="21"/>
              </w:rPr>
              <w:t>全体</w:t>
            </w:r>
          </w:p>
        </w:tc>
      </w:tr>
      <w:tr w:rsidR="00242D48">
        <w:trPr>
          <w:trHeight w:val="295"/>
          <w:jc w:val="center"/>
        </w:trPr>
        <w:tc>
          <w:tcPr>
            <w:tcW w:w="1358" w:type="dxa"/>
            <w:vMerge w:val="restart"/>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T+5日</w:t>
            </w:r>
          </w:p>
        </w:tc>
        <w:tc>
          <w:tcPr>
            <w:tcW w:w="1763"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9:00-10:00</w:t>
            </w:r>
          </w:p>
        </w:tc>
        <w:tc>
          <w:tcPr>
            <w:tcW w:w="1898"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高层沟通</w:t>
            </w:r>
          </w:p>
        </w:tc>
        <w:tc>
          <w:tcPr>
            <w:tcW w:w="3662"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领队、队长、受评方高层领导</w:t>
            </w:r>
          </w:p>
        </w:tc>
      </w:tr>
      <w:tr w:rsidR="00242D48">
        <w:trPr>
          <w:trHeight w:val="152"/>
          <w:jc w:val="center"/>
        </w:trPr>
        <w:tc>
          <w:tcPr>
            <w:tcW w:w="1358" w:type="dxa"/>
            <w:vMerge/>
            <w:shd w:val="clear" w:color="auto" w:fill="auto"/>
            <w:vAlign w:val="center"/>
          </w:tcPr>
          <w:p w:rsidR="00242D48" w:rsidRDefault="00242D48">
            <w:pPr>
              <w:rPr>
                <w:rFonts w:ascii="Arial" w:hAnsi="Arial" w:cs="Arial"/>
                <w:kern w:val="0"/>
                <w:szCs w:val="21"/>
              </w:rPr>
            </w:pPr>
          </w:p>
        </w:tc>
        <w:tc>
          <w:tcPr>
            <w:tcW w:w="1763"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10:00-10:30</w:t>
            </w:r>
          </w:p>
        </w:tc>
        <w:tc>
          <w:tcPr>
            <w:tcW w:w="1898"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r>
              <w:rPr>
                <w:rFonts w:ascii="华文细黑" w:eastAsia="华文细黑" w:hAnsi="华文细黑" w:cs="Arial" w:hint="eastAsia"/>
                <w:kern w:val="24"/>
                <w:szCs w:val="21"/>
              </w:rPr>
              <w:t>离场会议</w:t>
            </w:r>
          </w:p>
        </w:tc>
        <w:tc>
          <w:tcPr>
            <w:tcW w:w="3662" w:type="dxa"/>
            <w:shd w:val="clear" w:color="auto" w:fill="auto"/>
            <w:tcMar>
              <w:top w:w="72" w:type="dxa"/>
              <w:left w:w="144" w:type="dxa"/>
              <w:bottom w:w="72" w:type="dxa"/>
              <w:right w:w="144" w:type="dxa"/>
            </w:tcMar>
            <w:vAlign w:val="center"/>
          </w:tcPr>
          <w:p w:rsidR="00242D48" w:rsidRDefault="00975372">
            <w:pPr>
              <w:rPr>
                <w:rFonts w:ascii="Arial" w:hAnsi="Arial" w:cs="Arial"/>
                <w:kern w:val="0"/>
                <w:szCs w:val="21"/>
              </w:rPr>
            </w:pPr>
            <w:proofErr w:type="gramStart"/>
            <w:r>
              <w:rPr>
                <w:rFonts w:ascii="华文细黑" w:eastAsia="华文细黑" w:hAnsi="华文细黑" w:cs="Arial" w:hint="eastAsia"/>
                <w:kern w:val="24"/>
                <w:szCs w:val="21"/>
              </w:rPr>
              <w:t>评价队</w:t>
            </w:r>
            <w:proofErr w:type="gramEnd"/>
            <w:r>
              <w:rPr>
                <w:rFonts w:ascii="华文细黑" w:eastAsia="华文细黑" w:hAnsi="华文细黑" w:cs="Arial" w:hint="eastAsia"/>
                <w:kern w:val="24"/>
                <w:szCs w:val="21"/>
              </w:rPr>
              <w:t>全体、受评</w:t>
            </w:r>
            <w:proofErr w:type="gramStart"/>
            <w:r>
              <w:rPr>
                <w:rFonts w:ascii="华文细黑" w:eastAsia="华文细黑" w:hAnsi="华文细黑" w:cs="Arial" w:hint="eastAsia"/>
                <w:kern w:val="24"/>
                <w:szCs w:val="21"/>
              </w:rPr>
              <w:t>方相关</w:t>
            </w:r>
            <w:proofErr w:type="gramEnd"/>
            <w:r>
              <w:rPr>
                <w:rFonts w:ascii="华文细黑" w:eastAsia="华文细黑" w:hAnsi="华文细黑" w:cs="Arial" w:hint="eastAsia"/>
                <w:kern w:val="24"/>
                <w:szCs w:val="21"/>
              </w:rPr>
              <w:t>人员</w:t>
            </w:r>
          </w:p>
        </w:tc>
      </w:tr>
    </w:tbl>
    <w:p w:rsidR="00242D48" w:rsidRDefault="00975372" w:rsidP="00834063">
      <w:pPr>
        <w:pStyle w:val="afff3"/>
        <w:spacing w:beforeLines="50" w:afterLines="50"/>
        <w:rPr>
          <w:rFonts w:ascii="黑体" w:eastAsia="黑体" w:hAnsi="宋体"/>
        </w:rPr>
      </w:pPr>
      <w:bookmarkStart w:id="86" w:name="_Toc48395008"/>
      <w:r>
        <w:rPr>
          <w:rFonts w:ascii="黑体" w:eastAsia="黑体" w:hAnsi="宋体" w:hint="eastAsia"/>
        </w:rPr>
        <w:t>入场会议</w:t>
      </w:r>
      <w:bookmarkEnd w:id="86"/>
    </w:p>
    <w:p w:rsidR="00242D48" w:rsidRDefault="00975372">
      <w:pPr>
        <w:pStyle w:val="aff4"/>
      </w:pPr>
      <w:r>
        <w:rPr>
          <w:rFonts w:hint="eastAsia"/>
        </w:rPr>
        <w:t>入场会议由领队主持，会议议程如下：</w:t>
      </w:r>
    </w:p>
    <w:p w:rsidR="00242D48" w:rsidRDefault="00975372">
      <w:pPr>
        <w:pStyle w:val="a5"/>
        <w:numPr>
          <w:ilvl w:val="0"/>
          <w:numId w:val="0"/>
        </w:numPr>
        <w:spacing w:beforeLines="0" w:afterLines="0"/>
        <w:ind w:left="562"/>
        <w:outlineLvl w:val="9"/>
        <w:rPr>
          <w:rFonts w:ascii="宋体" w:eastAsia="宋体"/>
          <w:szCs w:val="20"/>
        </w:rPr>
      </w:pPr>
      <w:r>
        <w:rPr>
          <w:rFonts w:ascii="宋体" w:eastAsia="宋体" w:hint="eastAsia"/>
          <w:szCs w:val="20"/>
        </w:rPr>
        <w:lastRenderedPageBreak/>
        <w:t>——宣布会议开始；</w:t>
      </w:r>
    </w:p>
    <w:p w:rsidR="00242D48" w:rsidRDefault="00975372">
      <w:pPr>
        <w:pStyle w:val="a5"/>
        <w:numPr>
          <w:ilvl w:val="0"/>
          <w:numId w:val="0"/>
        </w:numPr>
        <w:spacing w:beforeLines="0" w:afterLines="0"/>
        <w:ind w:left="562"/>
        <w:outlineLvl w:val="9"/>
        <w:rPr>
          <w:rFonts w:ascii="宋体" w:eastAsia="宋体"/>
          <w:szCs w:val="20"/>
        </w:rPr>
      </w:pPr>
      <w:r>
        <w:rPr>
          <w:rFonts w:ascii="宋体" w:eastAsia="宋体" w:hint="eastAsia"/>
          <w:szCs w:val="20"/>
        </w:rPr>
        <w:t>——双方介绍参会成员；</w:t>
      </w:r>
    </w:p>
    <w:p w:rsidR="00242D48" w:rsidRDefault="00975372">
      <w:pPr>
        <w:pStyle w:val="a5"/>
        <w:numPr>
          <w:ilvl w:val="0"/>
          <w:numId w:val="0"/>
        </w:numPr>
        <w:spacing w:beforeLines="0" w:afterLines="0"/>
        <w:ind w:left="562"/>
        <w:outlineLvl w:val="9"/>
        <w:rPr>
          <w:rFonts w:ascii="宋体" w:eastAsia="宋体"/>
          <w:szCs w:val="20"/>
        </w:rPr>
      </w:pPr>
      <w:r>
        <w:rPr>
          <w:rFonts w:ascii="宋体" w:eastAsia="宋体" w:hint="eastAsia"/>
          <w:szCs w:val="20"/>
        </w:rPr>
        <w:t>——双方领导讲话；</w:t>
      </w:r>
    </w:p>
    <w:p w:rsidR="00242D48" w:rsidRDefault="00975372">
      <w:pPr>
        <w:pStyle w:val="a5"/>
        <w:numPr>
          <w:ilvl w:val="0"/>
          <w:numId w:val="0"/>
        </w:numPr>
        <w:spacing w:beforeLines="0" w:afterLines="0"/>
        <w:ind w:left="562"/>
        <w:outlineLvl w:val="9"/>
        <w:rPr>
          <w:rFonts w:ascii="宋体" w:eastAsia="宋体"/>
          <w:szCs w:val="20"/>
        </w:rPr>
      </w:pPr>
      <w:r>
        <w:rPr>
          <w:rFonts w:ascii="宋体" w:eastAsia="宋体" w:hint="eastAsia"/>
          <w:szCs w:val="20"/>
        </w:rPr>
        <w:t>——队长介绍评价目的、主要内容、安排与相关要求；</w:t>
      </w:r>
    </w:p>
    <w:p w:rsidR="00242D48" w:rsidRDefault="00975372">
      <w:pPr>
        <w:pStyle w:val="a5"/>
        <w:numPr>
          <w:ilvl w:val="0"/>
          <w:numId w:val="0"/>
        </w:numPr>
        <w:spacing w:beforeLines="0" w:afterLines="0"/>
        <w:ind w:left="562"/>
        <w:outlineLvl w:val="9"/>
        <w:rPr>
          <w:rFonts w:ascii="宋体" w:eastAsia="宋体"/>
          <w:szCs w:val="20"/>
        </w:rPr>
      </w:pPr>
      <w:r>
        <w:rPr>
          <w:rFonts w:ascii="宋体" w:eastAsia="宋体" w:hint="eastAsia"/>
          <w:szCs w:val="20"/>
        </w:rPr>
        <w:t>——受评方介绍质保体系运转的主要情况。</w:t>
      </w:r>
    </w:p>
    <w:p w:rsidR="00242D48" w:rsidRDefault="00975372" w:rsidP="00834063">
      <w:pPr>
        <w:pStyle w:val="afff3"/>
        <w:spacing w:beforeLines="50" w:afterLines="50"/>
        <w:rPr>
          <w:rFonts w:ascii="黑体" w:eastAsia="黑体" w:hAnsi="宋体"/>
        </w:rPr>
      </w:pPr>
      <w:bookmarkStart w:id="87" w:name="_Toc48395009"/>
      <w:r>
        <w:rPr>
          <w:rFonts w:ascii="黑体" w:eastAsia="黑体" w:hAnsi="宋体" w:hint="eastAsia"/>
        </w:rPr>
        <w:t>评价方式</w:t>
      </w:r>
      <w:bookmarkEnd w:id="87"/>
    </w:p>
    <w:p w:rsidR="00242D48" w:rsidRDefault="00975372">
      <w:pPr>
        <w:pStyle w:val="a5"/>
        <w:numPr>
          <w:ilvl w:val="0"/>
          <w:numId w:val="0"/>
        </w:numPr>
        <w:spacing w:beforeLines="0" w:afterLines="0"/>
        <w:ind w:firstLineChars="200" w:firstLine="420"/>
        <w:outlineLvl w:val="9"/>
        <w:rPr>
          <w:rFonts w:ascii="宋体" w:eastAsia="宋体" w:hAnsi="宋体"/>
        </w:rPr>
      </w:pPr>
      <w:r>
        <w:rPr>
          <w:rFonts w:ascii="宋体" w:eastAsia="宋体" w:hint="eastAsia"/>
          <w:szCs w:val="20"/>
        </w:rPr>
        <w:t>——</w:t>
      </w:r>
      <w:r>
        <w:rPr>
          <w:rFonts w:ascii="宋体" w:eastAsia="宋体" w:hAnsi="宋体" w:hint="eastAsia"/>
        </w:rPr>
        <w:t>人员访谈</w:t>
      </w:r>
    </w:p>
    <w:p w:rsidR="00242D48" w:rsidRDefault="00975372">
      <w:pPr>
        <w:pStyle w:val="a5"/>
        <w:numPr>
          <w:ilvl w:val="0"/>
          <w:numId w:val="0"/>
        </w:numPr>
        <w:spacing w:beforeLines="0" w:afterLines="0"/>
        <w:ind w:firstLineChars="200" w:firstLine="420"/>
        <w:outlineLvl w:val="9"/>
        <w:rPr>
          <w:rFonts w:ascii="宋体" w:eastAsia="宋体" w:hAnsi="宋体"/>
        </w:rPr>
      </w:pPr>
      <w:r>
        <w:rPr>
          <w:rFonts w:ascii="宋体" w:eastAsia="宋体" w:hAnsi="宋体" w:hint="eastAsia"/>
        </w:rPr>
        <w:t>人员访谈的对象包括受评</w:t>
      </w:r>
      <w:proofErr w:type="gramStart"/>
      <w:r>
        <w:rPr>
          <w:rFonts w:ascii="宋体" w:eastAsia="宋体" w:hAnsi="宋体" w:hint="eastAsia"/>
        </w:rPr>
        <w:t>方各个</w:t>
      </w:r>
      <w:proofErr w:type="gramEnd"/>
      <w:r>
        <w:rPr>
          <w:rFonts w:ascii="宋体" w:eastAsia="宋体" w:hAnsi="宋体" w:hint="eastAsia"/>
        </w:rPr>
        <w:t>层级人员。评价队员根据自身经验和受评方的特点，设计或选取访谈问题。访谈过程中评价队员可根据对话进程和被访者的响应情况增加一些新的问题。</w:t>
      </w:r>
      <w:proofErr w:type="gramStart"/>
      <w:r>
        <w:rPr>
          <w:rFonts w:ascii="宋体" w:eastAsia="宋体" w:hAnsi="宋体" w:hint="eastAsia"/>
        </w:rPr>
        <w:t>评价队</w:t>
      </w:r>
      <w:proofErr w:type="gramEnd"/>
      <w:r>
        <w:rPr>
          <w:rFonts w:ascii="宋体" w:eastAsia="宋体" w:hAnsi="宋体" w:hint="eastAsia"/>
        </w:rPr>
        <w:t>成员根据维修承包商质量保证体系有效性评价导则描述的预期价值或标准之间的比较进行评价。</w:t>
      </w:r>
    </w:p>
    <w:p w:rsidR="00242D48" w:rsidRDefault="00975372">
      <w:pPr>
        <w:pStyle w:val="a5"/>
        <w:numPr>
          <w:ilvl w:val="0"/>
          <w:numId w:val="0"/>
        </w:numPr>
        <w:spacing w:beforeLines="0" w:afterLines="0"/>
        <w:ind w:firstLineChars="200" w:firstLine="420"/>
        <w:outlineLvl w:val="9"/>
        <w:rPr>
          <w:rFonts w:ascii="宋体" w:eastAsia="宋体" w:hAnsi="宋体"/>
        </w:rPr>
      </w:pPr>
      <w:r>
        <w:rPr>
          <w:rFonts w:ascii="宋体" w:eastAsia="宋体" w:hint="eastAsia"/>
          <w:szCs w:val="20"/>
        </w:rPr>
        <w:t>——</w:t>
      </w:r>
      <w:r>
        <w:rPr>
          <w:rFonts w:ascii="宋体" w:eastAsia="宋体" w:hAnsi="宋体" w:hint="eastAsia"/>
        </w:rPr>
        <w:t>现场观察</w:t>
      </w:r>
    </w:p>
    <w:p w:rsidR="00242D48" w:rsidRDefault="00975372">
      <w:pPr>
        <w:pStyle w:val="a5"/>
        <w:numPr>
          <w:ilvl w:val="0"/>
          <w:numId w:val="0"/>
        </w:numPr>
        <w:spacing w:beforeLines="0" w:afterLines="0"/>
        <w:ind w:firstLineChars="200" w:firstLine="420"/>
        <w:outlineLvl w:val="9"/>
        <w:rPr>
          <w:rFonts w:ascii="宋体" w:eastAsia="宋体" w:hAnsi="宋体"/>
        </w:rPr>
      </w:pPr>
      <w:r>
        <w:rPr>
          <w:rFonts w:ascii="宋体" w:eastAsia="宋体" w:hAnsi="宋体" w:hint="eastAsia"/>
        </w:rPr>
        <w:t>通过对一些维修活动或配合性活动进行观察并填写记录事实，观察人员行为、现场管理等是否满足相关准则要求。</w:t>
      </w:r>
    </w:p>
    <w:p w:rsidR="00242D48" w:rsidRDefault="00975372">
      <w:pPr>
        <w:pStyle w:val="a5"/>
        <w:numPr>
          <w:ilvl w:val="0"/>
          <w:numId w:val="0"/>
        </w:numPr>
        <w:spacing w:beforeLines="0" w:afterLines="0"/>
        <w:ind w:firstLineChars="200" w:firstLine="420"/>
        <w:outlineLvl w:val="9"/>
        <w:rPr>
          <w:rFonts w:ascii="宋体" w:eastAsia="宋体" w:hAnsi="宋体"/>
        </w:rPr>
      </w:pPr>
      <w:r>
        <w:rPr>
          <w:rFonts w:ascii="宋体" w:eastAsia="宋体" w:hint="eastAsia"/>
          <w:szCs w:val="20"/>
        </w:rPr>
        <w:t>——</w:t>
      </w:r>
      <w:r>
        <w:rPr>
          <w:rFonts w:ascii="宋体" w:eastAsia="宋体" w:hAnsi="宋体" w:hint="eastAsia"/>
        </w:rPr>
        <w:t>文件审视</w:t>
      </w:r>
    </w:p>
    <w:p w:rsidR="00242D48" w:rsidRDefault="00975372">
      <w:pPr>
        <w:pStyle w:val="a5"/>
        <w:numPr>
          <w:ilvl w:val="0"/>
          <w:numId w:val="0"/>
        </w:numPr>
        <w:spacing w:beforeLines="0" w:afterLines="0"/>
        <w:ind w:firstLineChars="200" w:firstLine="420"/>
        <w:outlineLvl w:val="9"/>
        <w:rPr>
          <w:rFonts w:ascii="宋体" w:eastAsia="宋体" w:hAnsi="宋体"/>
        </w:rPr>
      </w:pPr>
      <w:r>
        <w:rPr>
          <w:rFonts w:ascii="宋体" w:eastAsia="宋体" w:hAnsi="宋体" w:hint="eastAsia"/>
        </w:rPr>
        <w:t>通过文件查阅可收集质保体系有效性表现的事实依据，也可通过文件审视来核实访谈和观察中收集的信息是否属实。需要审视的文件包括相关的重要程序、记录和报告等。评价可抽取2年内在各相关核电基地所发现受评对象的事实为基础。</w:t>
      </w:r>
    </w:p>
    <w:p w:rsidR="00242D48" w:rsidRDefault="00975372" w:rsidP="00834063">
      <w:pPr>
        <w:pStyle w:val="afff3"/>
        <w:spacing w:beforeLines="50" w:afterLines="50"/>
        <w:rPr>
          <w:rFonts w:ascii="黑体" w:eastAsia="黑体" w:hAnsi="宋体"/>
        </w:rPr>
      </w:pPr>
      <w:bookmarkStart w:id="88" w:name="_Toc48395011"/>
      <w:r>
        <w:rPr>
          <w:rFonts w:ascii="黑体" w:eastAsia="黑体" w:hAnsi="宋体" w:hint="eastAsia"/>
        </w:rPr>
        <w:t>评价记录</w:t>
      </w:r>
      <w:bookmarkEnd w:id="88"/>
      <w:r>
        <w:rPr>
          <w:rFonts w:ascii="黑体" w:eastAsia="黑体" w:hAnsi="宋体" w:hint="eastAsia"/>
        </w:rPr>
        <w:t xml:space="preserve"> </w:t>
      </w:r>
    </w:p>
    <w:p w:rsidR="00242D48" w:rsidRDefault="00975372">
      <w:pPr>
        <w:pStyle w:val="a5"/>
        <w:numPr>
          <w:ilvl w:val="0"/>
          <w:numId w:val="0"/>
        </w:numPr>
        <w:spacing w:beforeLines="0" w:afterLines="0"/>
        <w:ind w:firstLineChars="200" w:firstLine="420"/>
        <w:outlineLvl w:val="9"/>
        <w:rPr>
          <w:rFonts w:ascii="宋体" w:eastAsia="宋体"/>
          <w:szCs w:val="20"/>
        </w:rPr>
      </w:pPr>
      <w:r>
        <w:rPr>
          <w:rFonts w:ascii="宋体" w:eastAsia="宋体" w:hint="eastAsia"/>
          <w:szCs w:val="20"/>
        </w:rPr>
        <w:t>各组对每条准则给出最终评分，并在数据库中填写评分相关支持性相关事实情况。</w:t>
      </w:r>
    </w:p>
    <w:p w:rsidR="00242D48" w:rsidRDefault="00975372" w:rsidP="00834063">
      <w:pPr>
        <w:pStyle w:val="afff3"/>
        <w:spacing w:beforeLines="50" w:afterLines="50"/>
        <w:rPr>
          <w:rFonts w:ascii="黑体" w:eastAsia="黑体" w:hAnsi="宋体"/>
        </w:rPr>
      </w:pPr>
      <w:bookmarkStart w:id="89" w:name="_Toc48395012"/>
      <w:r>
        <w:rPr>
          <w:rFonts w:ascii="黑体" w:eastAsia="黑体" w:hAnsi="宋体" w:hint="eastAsia"/>
        </w:rPr>
        <w:t>每日队会</w:t>
      </w:r>
      <w:bookmarkEnd w:id="89"/>
    </w:p>
    <w:p w:rsidR="00242D48" w:rsidRDefault="00975372">
      <w:pPr>
        <w:pStyle w:val="a5"/>
        <w:numPr>
          <w:ilvl w:val="0"/>
          <w:numId w:val="0"/>
        </w:numPr>
        <w:spacing w:beforeLines="0" w:afterLines="0"/>
        <w:ind w:firstLineChars="200" w:firstLine="420"/>
        <w:outlineLvl w:val="9"/>
        <w:rPr>
          <w:rFonts w:ascii="宋体" w:eastAsia="宋体"/>
          <w:szCs w:val="20"/>
        </w:rPr>
      </w:pPr>
      <w:proofErr w:type="gramStart"/>
      <w:r>
        <w:rPr>
          <w:rFonts w:ascii="宋体" w:eastAsia="宋体" w:hint="eastAsia"/>
          <w:szCs w:val="20"/>
        </w:rPr>
        <w:t>评价队</w:t>
      </w:r>
      <w:proofErr w:type="gramEnd"/>
      <w:r>
        <w:rPr>
          <w:rFonts w:ascii="宋体" w:eastAsia="宋体" w:hint="eastAsia"/>
          <w:szCs w:val="20"/>
        </w:rPr>
        <w:t>每天下午召开会议，交流当天的访谈和观察结果，明确后续评价重点和安排。受评方协调员需参加每日队会，负责协调、核对和反馈每日收集的信息。</w:t>
      </w:r>
    </w:p>
    <w:p w:rsidR="00242D48" w:rsidRDefault="00975372" w:rsidP="00834063">
      <w:pPr>
        <w:pStyle w:val="afff3"/>
        <w:spacing w:beforeLines="50" w:afterLines="50"/>
        <w:rPr>
          <w:rFonts w:ascii="黑体" w:eastAsia="黑体" w:hAnsi="宋体"/>
        </w:rPr>
      </w:pPr>
      <w:bookmarkStart w:id="90" w:name="_Toc48395013"/>
      <w:r>
        <w:rPr>
          <w:rFonts w:ascii="黑体" w:eastAsia="黑体" w:hAnsi="宋体" w:hint="eastAsia"/>
        </w:rPr>
        <w:t>离场会议</w:t>
      </w:r>
      <w:bookmarkEnd w:id="90"/>
    </w:p>
    <w:p w:rsidR="00242D48" w:rsidRDefault="00975372">
      <w:pPr>
        <w:pStyle w:val="a5"/>
        <w:numPr>
          <w:ilvl w:val="0"/>
          <w:numId w:val="0"/>
        </w:numPr>
        <w:spacing w:beforeLines="0" w:afterLines="0"/>
        <w:ind w:firstLineChars="200" w:firstLine="420"/>
        <w:outlineLvl w:val="9"/>
        <w:rPr>
          <w:rFonts w:ascii="宋体" w:eastAsia="宋体"/>
          <w:szCs w:val="20"/>
        </w:rPr>
      </w:pPr>
      <w:r>
        <w:rPr>
          <w:rFonts w:ascii="宋体" w:eastAsia="宋体" w:hint="eastAsia"/>
          <w:szCs w:val="20"/>
        </w:rPr>
        <w:t>评价离场会议目的是向受评方通报评价结果。离场会议由中国核能行业协会主持，主要内容包括：</w:t>
      </w:r>
    </w:p>
    <w:p w:rsidR="00242D48" w:rsidRDefault="00975372">
      <w:pPr>
        <w:pStyle w:val="a5"/>
        <w:numPr>
          <w:ilvl w:val="0"/>
          <w:numId w:val="0"/>
        </w:numPr>
        <w:spacing w:beforeLines="0" w:afterLines="0"/>
        <w:ind w:left="142" w:firstLineChars="200" w:firstLine="420"/>
        <w:outlineLvl w:val="9"/>
        <w:rPr>
          <w:rFonts w:ascii="宋体" w:eastAsia="宋体" w:hAnsi="宋体"/>
        </w:rPr>
      </w:pPr>
      <w:r>
        <w:rPr>
          <w:rFonts w:ascii="宋体" w:eastAsia="宋体" w:hint="eastAsia"/>
          <w:szCs w:val="20"/>
        </w:rPr>
        <w:t>——</w:t>
      </w:r>
      <w:r>
        <w:rPr>
          <w:rFonts w:ascii="宋体" w:eastAsia="宋体" w:hAnsi="宋体" w:hint="eastAsia"/>
        </w:rPr>
        <w:t>队长报告评价总体结论；</w:t>
      </w:r>
    </w:p>
    <w:p w:rsidR="00242D48" w:rsidRDefault="00975372">
      <w:pPr>
        <w:pStyle w:val="a5"/>
        <w:numPr>
          <w:ilvl w:val="0"/>
          <w:numId w:val="0"/>
        </w:numPr>
        <w:spacing w:beforeLines="0" w:afterLines="0"/>
        <w:ind w:left="142" w:firstLineChars="200" w:firstLine="420"/>
        <w:outlineLvl w:val="9"/>
        <w:rPr>
          <w:rFonts w:ascii="宋体" w:eastAsia="宋体" w:hAnsi="宋体"/>
        </w:rPr>
      </w:pPr>
      <w:r>
        <w:rPr>
          <w:rFonts w:ascii="宋体" w:eastAsia="宋体" w:hint="eastAsia"/>
          <w:szCs w:val="20"/>
        </w:rPr>
        <w:t>——</w:t>
      </w:r>
      <w:r>
        <w:rPr>
          <w:rFonts w:ascii="宋体" w:eastAsia="宋体" w:hAnsi="宋体" w:hint="eastAsia"/>
        </w:rPr>
        <w:t>各领域组长报告所负责领域评价结论；</w:t>
      </w:r>
    </w:p>
    <w:p w:rsidR="00242D48" w:rsidRDefault="00975372">
      <w:pPr>
        <w:pStyle w:val="a5"/>
        <w:numPr>
          <w:ilvl w:val="0"/>
          <w:numId w:val="0"/>
        </w:numPr>
        <w:spacing w:beforeLines="0" w:afterLines="0"/>
        <w:ind w:left="142" w:firstLineChars="200" w:firstLine="420"/>
        <w:outlineLvl w:val="9"/>
        <w:rPr>
          <w:rFonts w:ascii="宋体" w:eastAsia="宋体" w:hAnsi="宋体"/>
        </w:rPr>
      </w:pPr>
      <w:r>
        <w:rPr>
          <w:rFonts w:ascii="宋体" w:eastAsia="宋体" w:hint="eastAsia"/>
          <w:szCs w:val="20"/>
        </w:rPr>
        <w:t>——</w:t>
      </w:r>
      <w:r>
        <w:rPr>
          <w:rFonts w:ascii="宋体" w:eastAsia="宋体" w:hAnsi="宋体" w:hint="eastAsia"/>
        </w:rPr>
        <w:t>受评方对评价初步结果陈述意见；</w:t>
      </w:r>
    </w:p>
    <w:p w:rsidR="00242D48" w:rsidRDefault="00975372">
      <w:pPr>
        <w:pStyle w:val="a5"/>
        <w:numPr>
          <w:ilvl w:val="0"/>
          <w:numId w:val="0"/>
        </w:numPr>
        <w:spacing w:beforeLines="0" w:afterLines="0"/>
        <w:ind w:left="142" w:firstLineChars="200" w:firstLine="420"/>
        <w:outlineLvl w:val="9"/>
        <w:rPr>
          <w:rFonts w:ascii="宋体" w:eastAsia="宋体" w:hAnsi="宋体"/>
        </w:rPr>
      </w:pPr>
      <w:r>
        <w:rPr>
          <w:rFonts w:ascii="宋体" w:eastAsia="宋体" w:hint="eastAsia"/>
          <w:szCs w:val="20"/>
        </w:rPr>
        <w:t>——</w:t>
      </w:r>
      <w:r>
        <w:rPr>
          <w:rFonts w:ascii="宋体" w:eastAsia="宋体" w:hAnsi="宋体" w:hint="eastAsia"/>
        </w:rPr>
        <w:t>双方领导讲话；</w:t>
      </w:r>
    </w:p>
    <w:p w:rsidR="00242D48" w:rsidRDefault="00975372">
      <w:pPr>
        <w:pStyle w:val="a5"/>
        <w:numPr>
          <w:ilvl w:val="0"/>
          <w:numId w:val="0"/>
        </w:numPr>
        <w:spacing w:beforeLines="0" w:afterLines="0"/>
        <w:ind w:left="142" w:firstLineChars="200" w:firstLine="420"/>
        <w:outlineLvl w:val="9"/>
        <w:rPr>
          <w:rFonts w:ascii="宋体" w:eastAsia="宋体" w:hAnsi="宋体"/>
        </w:rPr>
      </w:pPr>
      <w:r>
        <w:rPr>
          <w:rFonts w:ascii="宋体" w:eastAsia="宋体" w:hint="eastAsia"/>
          <w:szCs w:val="20"/>
        </w:rPr>
        <w:t>——</w:t>
      </w:r>
      <w:r>
        <w:rPr>
          <w:rFonts w:ascii="宋体" w:eastAsia="宋体" w:hAnsi="宋体" w:hint="eastAsia"/>
        </w:rPr>
        <w:t>现场评价活动结束。</w:t>
      </w:r>
    </w:p>
    <w:p w:rsidR="00242D48" w:rsidRDefault="00975372">
      <w:pPr>
        <w:pStyle w:val="a5"/>
        <w:numPr>
          <w:ilvl w:val="0"/>
          <w:numId w:val="0"/>
        </w:numPr>
        <w:spacing w:beforeLines="0" w:afterLines="0"/>
        <w:ind w:firstLineChars="200" w:firstLine="420"/>
        <w:outlineLvl w:val="9"/>
        <w:rPr>
          <w:rFonts w:ascii="宋体" w:eastAsia="宋体"/>
          <w:szCs w:val="20"/>
        </w:rPr>
      </w:pPr>
      <w:r>
        <w:rPr>
          <w:rFonts w:ascii="宋体" w:eastAsia="宋体" w:hint="eastAsia"/>
          <w:szCs w:val="20"/>
        </w:rPr>
        <w:t>领域评价结论典型模板如下：</w:t>
      </w:r>
    </w:p>
    <w:p w:rsidR="00242D48" w:rsidRDefault="00975372">
      <w:pPr>
        <w:pStyle w:val="a5"/>
        <w:numPr>
          <w:ilvl w:val="0"/>
          <w:numId w:val="0"/>
        </w:numPr>
        <w:spacing w:beforeLines="0" w:afterLines="0"/>
        <w:ind w:firstLineChars="200" w:firstLine="420"/>
        <w:outlineLvl w:val="9"/>
        <w:rPr>
          <w:rFonts w:ascii="宋体" w:eastAsia="宋体"/>
          <w:szCs w:val="20"/>
        </w:rPr>
      </w:pPr>
      <w:r>
        <w:rPr>
          <w:rFonts w:ascii="宋体" w:eastAsia="宋体"/>
          <w:szCs w:val="20"/>
        </w:rPr>
        <w:t>大家好，我是</w:t>
      </w:r>
      <w:r>
        <w:rPr>
          <w:rFonts w:ascii="宋体" w:eastAsia="宋体" w:hint="eastAsia"/>
          <w:szCs w:val="20"/>
        </w:rPr>
        <w:t>XX</w:t>
      </w:r>
      <w:r>
        <w:rPr>
          <w:rFonts w:ascii="宋体" w:eastAsia="宋体"/>
          <w:szCs w:val="20"/>
        </w:rPr>
        <w:t>，我和我的同事</w:t>
      </w:r>
      <w:r>
        <w:rPr>
          <w:rFonts w:ascii="宋体" w:eastAsia="宋体" w:hint="eastAsia"/>
          <w:szCs w:val="20"/>
        </w:rPr>
        <w:t>XX</w:t>
      </w:r>
      <w:r>
        <w:rPr>
          <w:rFonts w:ascii="宋体" w:eastAsia="宋体"/>
          <w:szCs w:val="20"/>
        </w:rPr>
        <w:t>评价的领域为</w:t>
      </w:r>
      <w:r>
        <w:rPr>
          <w:rFonts w:ascii="宋体" w:eastAsia="宋体" w:hint="eastAsia"/>
          <w:szCs w:val="20"/>
        </w:rPr>
        <w:t>XX</w:t>
      </w:r>
      <w:r>
        <w:rPr>
          <w:rFonts w:ascii="宋体" w:eastAsia="宋体"/>
          <w:szCs w:val="20"/>
        </w:rPr>
        <w:t>。</w:t>
      </w:r>
      <w:r>
        <w:rPr>
          <w:rFonts w:ascii="宋体" w:eastAsia="宋体" w:hint="eastAsia"/>
          <w:szCs w:val="20"/>
        </w:rPr>
        <w:t>本领域业绩目标为：XX，本领域评价结论为XX星级，在XX等方面处于行业上游水平，在XX等方面尚有提升空间，在XX等方面存在短板，在XX等方面存在严重不足。</w:t>
      </w:r>
      <w:r>
        <w:rPr>
          <w:rFonts w:ascii="宋体" w:eastAsia="宋体"/>
          <w:szCs w:val="20"/>
        </w:rPr>
        <w:t xml:space="preserve"> </w:t>
      </w:r>
      <w:r>
        <w:rPr>
          <w:rFonts w:ascii="宋体" w:eastAsia="宋体" w:hint="eastAsia"/>
          <w:szCs w:val="20"/>
        </w:rPr>
        <w:t>接下来，请XX组的同事宣布第X</w:t>
      </w:r>
      <w:proofErr w:type="gramStart"/>
      <w:r>
        <w:rPr>
          <w:rFonts w:ascii="宋体" w:eastAsia="宋体" w:hint="eastAsia"/>
          <w:szCs w:val="20"/>
        </w:rPr>
        <w:t>组评价</w:t>
      </w:r>
      <w:proofErr w:type="gramEnd"/>
      <w:r>
        <w:rPr>
          <w:rFonts w:ascii="宋体" w:eastAsia="宋体" w:hint="eastAsia"/>
          <w:szCs w:val="20"/>
        </w:rPr>
        <w:t>结果，谢谢！</w:t>
      </w:r>
      <w:r>
        <w:rPr>
          <w:rFonts w:ascii="宋体" w:eastAsia="宋体"/>
          <w:szCs w:val="20"/>
        </w:rPr>
        <w:t xml:space="preserve"> </w:t>
      </w:r>
    </w:p>
    <w:p w:rsidR="00242D48" w:rsidRDefault="00975372" w:rsidP="00834063">
      <w:pPr>
        <w:pStyle w:val="afff3"/>
        <w:spacing w:beforeLines="50" w:afterLines="50"/>
        <w:rPr>
          <w:rFonts w:ascii="黑体" w:eastAsia="黑体" w:hAnsi="宋体"/>
        </w:rPr>
      </w:pPr>
      <w:bookmarkStart w:id="91" w:name="_Toc48395014"/>
      <w:r>
        <w:rPr>
          <w:rFonts w:ascii="黑体" w:eastAsia="黑体" w:hAnsi="宋体" w:hint="eastAsia"/>
        </w:rPr>
        <w:t>评价报告</w:t>
      </w:r>
      <w:bookmarkEnd w:id="91"/>
    </w:p>
    <w:p w:rsidR="00242D48" w:rsidRDefault="00975372">
      <w:pPr>
        <w:pStyle w:val="a5"/>
        <w:numPr>
          <w:ilvl w:val="0"/>
          <w:numId w:val="0"/>
        </w:numPr>
        <w:spacing w:beforeLines="0" w:afterLines="0"/>
        <w:ind w:firstLineChars="200" w:firstLine="420"/>
        <w:outlineLvl w:val="9"/>
        <w:rPr>
          <w:rFonts w:ascii="宋体" w:eastAsia="宋体"/>
          <w:szCs w:val="20"/>
        </w:rPr>
      </w:pPr>
      <w:r>
        <w:rPr>
          <w:rFonts w:ascii="宋体" w:eastAsia="宋体" w:hint="eastAsia"/>
          <w:szCs w:val="20"/>
        </w:rPr>
        <w:t>现场评价结束后，评价队长组织编写最终评价报告，由协会正式发文向受评方提交评价报告，评价报告格式见附件1。</w:t>
      </w:r>
    </w:p>
    <w:p w:rsidR="00242D48" w:rsidRDefault="00975372">
      <w:pPr>
        <w:pStyle w:val="a5"/>
        <w:numPr>
          <w:ilvl w:val="0"/>
          <w:numId w:val="0"/>
        </w:numPr>
        <w:spacing w:beforeLines="0" w:afterLines="0"/>
        <w:ind w:firstLineChars="200" w:firstLine="420"/>
        <w:outlineLvl w:val="9"/>
        <w:rPr>
          <w:rFonts w:ascii="宋体" w:eastAsia="宋体" w:hAnsi="宋体"/>
        </w:rPr>
      </w:pPr>
      <w:r>
        <w:rPr>
          <w:rFonts w:ascii="宋体" w:eastAsia="宋体" w:hint="eastAsia"/>
          <w:szCs w:val="20"/>
        </w:rPr>
        <w:lastRenderedPageBreak/>
        <w:t>评价访谈中提到的个人信息不应出现在评价报告之中，原始记录应在现场评价活动结束后及时销毁。</w:t>
      </w:r>
    </w:p>
    <w:p w:rsidR="00242D48" w:rsidRDefault="00242D48">
      <w:pPr>
        <w:pStyle w:val="aff4"/>
        <w:ind w:firstLineChars="0" w:firstLine="0"/>
      </w:pPr>
    </w:p>
    <w:p w:rsidR="00242D48" w:rsidRDefault="00242D48">
      <w:pPr>
        <w:pStyle w:val="aff4"/>
        <w:ind w:firstLineChars="0" w:firstLine="0"/>
      </w:pPr>
    </w:p>
    <w:p w:rsidR="00242D48" w:rsidRDefault="00975372">
      <w:pPr>
        <w:widowControl/>
        <w:jc w:val="left"/>
        <w:rPr>
          <w:rFonts w:ascii="宋体"/>
          <w:kern w:val="0"/>
          <w:szCs w:val="20"/>
        </w:rPr>
      </w:pPr>
      <w:r>
        <w:br w:type="page"/>
      </w:r>
    </w:p>
    <w:p w:rsidR="00242D48" w:rsidRDefault="00975372">
      <w:pPr>
        <w:pStyle w:val="a3"/>
        <w:numPr>
          <w:ilvl w:val="0"/>
          <w:numId w:val="0"/>
        </w:numPr>
        <w:spacing w:beforeLines="0" w:afterLines="0"/>
        <w:jc w:val="center"/>
      </w:pPr>
      <w:bookmarkStart w:id="92" w:name="_Toc54800856"/>
      <w:bookmarkStart w:id="93" w:name="_Toc49680800"/>
      <w:bookmarkStart w:id="94" w:name="_Toc44680435"/>
      <w:r>
        <w:rPr>
          <w:rFonts w:hint="eastAsia"/>
        </w:rPr>
        <w:lastRenderedPageBreak/>
        <w:t>附录 A</w:t>
      </w:r>
      <w:bookmarkEnd w:id="92"/>
      <w:bookmarkEnd w:id="93"/>
    </w:p>
    <w:p w:rsidR="00242D48" w:rsidRDefault="00975372">
      <w:pPr>
        <w:pStyle w:val="a3"/>
        <w:numPr>
          <w:ilvl w:val="0"/>
          <w:numId w:val="0"/>
        </w:numPr>
        <w:spacing w:beforeLines="0" w:afterLines="0"/>
        <w:jc w:val="center"/>
      </w:pPr>
      <w:bookmarkStart w:id="95" w:name="_Toc49680801"/>
      <w:bookmarkStart w:id="96" w:name="_Toc54627207"/>
      <w:bookmarkStart w:id="97" w:name="_Toc54785374"/>
      <w:bookmarkStart w:id="98" w:name="_Toc54800857"/>
      <w:r>
        <w:rPr>
          <w:rFonts w:hint="eastAsia"/>
        </w:rPr>
        <w:t>（资料性附录）</w:t>
      </w:r>
      <w:bookmarkEnd w:id="95"/>
      <w:bookmarkEnd w:id="96"/>
      <w:bookmarkEnd w:id="97"/>
      <w:bookmarkEnd w:id="98"/>
    </w:p>
    <w:bookmarkEnd w:id="94"/>
    <w:p w:rsidR="00242D48" w:rsidRDefault="00975372">
      <w:pPr>
        <w:widowControl/>
        <w:spacing w:line="360" w:lineRule="auto"/>
        <w:jc w:val="center"/>
        <w:rPr>
          <w:rFonts w:ascii="黑体" w:eastAsia="黑体"/>
          <w:kern w:val="0"/>
          <w:szCs w:val="20"/>
        </w:rPr>
      </w:pPr>
      <w:r w:rsidRPr="00987B49">
        <w:rPr>
          <w:rFonts w:ascii="黑体" w:eastAsia="黑体" w:hint="eastAsia"/>
          <w:kern w:val="0"/>
          <w:szCs w:val="20"/>
        </w:rPr>
        <w:t>评价准则赋分表</w:t>
      </w:r>
    </w:p>
    <w:tbl>
      <w:tblPr>
        <w:tblW w:w="9796" w:type="dxa"/>
        <w:tblInd w:w="93" w:type="dxa"/>
        <w:tblLayout w:type="fixed"/>
        <w:tblLook w:val="04A0"/>
      </w:tblPr>
      <w:tblGrid>
        <w:gridCol w:w="724"/>
        <w:gridCol w:w="1048"/>
        <w:gridCol w:w="1362"/>
        <w:gridCol w:w="4111"/>
        <w:gridCol w:w="1134"/>
        <w:gridCol w:w="708"/>
        <w:gridCol w:w="709"/>
      </w:tblGrid>
      <w:tr w:rsidR="00242D48">
        <w:trPr>
          <w:trHeight w:val="252"/>
          <w:tblHead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b/>
                <w:bCs/>
                <w:color w:val="000000"/>
                <w:kern w:val="0"/>
                <w:sz w:val="22"/>
              </w:rPr>
            </w:pPr>
            <w:r>
              <w:rPr>
                <w:rFonts w:ascii="宋体" w:hAnsi="宋体" w:cs="宋体" w:hint="eastAsia"/>
                <w:b/>
                <w:bCs/>
                <w:color w:val="000000"/>
                <w:kern w:val="0"/>
                <w:sz w:val="22"/>
              </w:rPr>
              <w:t>领域</w:t>
            </w:r>
          </w:p>
        </w:tc>
        <w:tc>
          <w:tcPr>
            <w:tcW w:w="1048" w:type="dxa"/>
            <w:tcBorders>
              <w:top w:val="single" w:sz="4" w:space="0" w:color="auto"/>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b/>
                <w:bCs/>
                <w:color w:val="000000"/>
                <w:kern w:val="0"/>
                <w:sz w:val="22"/>
              </w:rPr>
            </w:pPr>
            <w:r>
              <w:rPr>
                <w:rFonts w:ascii="宋体" w:hAnsi="宋体" w:cs="宋体" w:hint="eastAsia"/>
                <w:b/>
                <w:bCs/>
                <w:color w:val="000000"/>
                <w:kern w:val="0"/>
                <w:sz w:val="22"/>
              </w:rPr>
              <w:t>子领域</w:t>
            </w:r>
          </w:p>
        </w:tc>
        <w:tc>
          <w:tcPr>
            <w:tcW w:w="1362" w:type="dxa"/>
            <w:tcBorders>
              <w:top w:val="single" w:sz="4" w:space="0" w:color="auto"/>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b/>
                <w:bCs/>
                <w:color w:val="000000"/>
                <w:kern w:val="0"/>
                <w:sz w:val="22"/>
              </w:rPr>
            </w:pPr>
            <w:r>
              <w:rPr>
                <w:rFonts w:ascii="宋体" w:hAnsi="宋体" w:cs="宋体" w:hint="eastAsia"/>
                <w:b/>
                <w:bCs/>
                <w:color w:val="000000"/>
                <w:kern w:val="0"/>
                <w:sz w:val="22"/>
              </w:rPr>
              <w:t>准则编码</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b/>
                <w:bCs/>
                <w:color w:val="000000"/>
                <w:kern w:val="0"/>
                <w:sz w:val="22"/>
              </w:rPr>
            </w:pPr>
            <w:r>
              <w:rPr>
                <w:rFonts w:ascii="宋体" w:hAnsi="宋体" w:cs="宋体" w:hint="eastAsia"/>
                <w:b/>
                <w:bCs/>
                <w:color w:val="000000"/>
                <w:kern w:val="0"/>
                <w:sz w:val="22"/>
              </w:rPr>
              <w:t>准则描述</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b/>
                <w:bCs/>
                <w:color w:val="000000"/>
                <w:kern w:val="0"/>
                <w:sz w:val="22"/>
              </w:rPr>
            </w:pPr>
            <w:r>
              <w:rPr>
                <w:rFonts w:ascii="宋体" w:hAnsi="宋体" w:cs="宋体" w:hint="eastAsia"/>
                <w:b/>
                <w:bCs/>
                <w:color w:val="000000"/>
                <w:kern w:val="0"/>
                <w:sz w:val="22"/>
              </w:rPr>
              <w:t>准则类型</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242D48" w:rsidRDefault="00975372">
            <w:pPr>
              <w:widowControl/>
              <w:jc w:val="center"/>
              <w:rPr>
                <w:rFonts w:ascii="宋体" w:hAnsi="宋体" w:cs="宋体"/>
                <w:b/>
                <w:bCs/>
                <w:color w:val="000000"/>
                <w:kern w:val="0"/>
                <w:sz w:val="22"/>
              </w:rPr>
            </w:pPr>
            <w:r>
              <w:rPr>
                <w:rFonts w:ascii="宋体" w:hAnsi="宋体" w:cs="宋体" w:hint="eastAsia"/>
                <w:b/>
                <w:bCs/>
                <w:color w:val="000000"/>
                <w:kern w:val="0"/>
                <w:sz w:val="22"/>
              </w:rPr>
              <w:t>准则总分</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242D48" w:rsidRDefault="00975372">
            <w:pPr>
              <w:widowControl/>
              <w:jc w:val="center"/>
              <w:rPr>
                <w:rFonts w:ascii="宋体" w:hAnsi="宋体" w:cs="宋体"/>
                <w:b/>
                <w:bCs/>
                <w:color w:val="000000"/>
                <w:kern w:val="0"/>
                <w:sz w:val="22"/>
              </w:rPr>
            </w:pPr>
            <w:r>
              <w:rPr>
                <w:rFonts w:ascii="宋体" w:hAnsi="宋体" w:cs="宋体" w:hint="eastAsia"/>
                <w:b/>
                <w:bCs/>
                <w:color w:val="000000"/>
                <w:kern w:val="0"/>
                <w:sz w:val="22"/>
              </w:rPr>
              <w:t>最终评分</w:t>
            </w:r>
          </w:p>
        </w:tc>
      </w:tr>
      <w:tr w:rsidR="00242D48">
        <w:trPr>
          <w:trHeight w:val="308"/>
        </w:trPr>
        <w:tc>
          <w:tcPr>
            <w:tcW w:w="724"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rsidP="00E41A69">
            <w:pPr>
              <w:widowControl/>
              <w:jc w:val="center"/>
              <w:rPr>
                <w:rFonts w:ascii="宋体" w:hAnsi="宋体" w:cs="宋体"/>
                <w:color w:val="000000"/>
                <w:kern w:val="0"/>
                <w:sz w:val="22"/>
              </w:rPr>
            </w:pPr>
            <w:r>
              <w:rPr>
                <w:rFonts w:ascii="宋体" w:hAnsi="宋体" w:cs="宋体" w:hint="eastAsia"/>
                <w:color w:val="000000"/>
                <w:kern w:val="0"/>
                <w:sz w:val="22"/>
              </w:rPr>
              <w:t>MOA，组织职责、内外部接口等管理的有效性</w:t>
            </w: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MOA01：组织机构</w:t>
            </w:r>
          </w:p>
        </w:tc>
        <w:tc>
          <w:tcPr>
            <w:tcW w:w="1362"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MOA01-1</w:t>
            </w:r>
          </w:p>
        </w:tc>
        <w:tc>
          <w:tcPr>
            <w:tcW w:w="4111"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组织及各分支机构建立了有明文规定的机构。</w:t>
            </w:r>
          </w:p>
        </w:tc>
        <w:tc>
          <w:tcPr>
            <w:tcW w:w="1134"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MOA01-2</w:t>
            </w:r>
          </w:p>
        </w:tc>
        <w:tc>
          <w:tcPr>
            <w:tcW w:w="4111"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组织机构中设置了质量保证部门和质量控制部门。</w:t>
            </w:r>
          </w:p>
        </w:tc>
        <w:tc>
          <w:tcPr>
            <w:tcW w:w="1134"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B:是否型</w:t>
            </w:r>
          </w:p>
        </w:tc>
        <w:tc>
          <w:tcPr>
            <w:tcW w:w="708"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MOA01-3</w:t>
            </w:r>
          </w:p>
        </w:tc>
        <w:tc>
          <w:tcPr>
            <w:tcW w:w="4111"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组织机构中设置了专业科队和技术部门。</w:t>
            </w:r>
          </w:p>
        </w:tc>
        <w:tc>
          <w:tcPr>
            <w:tcW w:w="1134"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MOA01-4</w:t>
            </w:r>
          </w:p>
        </w:tc>
        <w:tc>
          <w:tcPr>
            <w:tcW w:w="4111"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组织机构中设置了安全监督部门。</w:t>
            </w:r>
          </w:p>
        </w:tc>
        <w:tc>
          <w:tcPr>
            <w:tcW w:w="1134"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B:是否型</w:t>
            </w:r>
          </w:p>
        </w:tc>
        <w:tc>
          <w:tcPr>
            <w:tcW w:w="708"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08"/>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MOA01-5</w:t>
            </w:r>
          </w:p>
        </w:tc>
        <w:tc>
          <w:tcPr>
            <w:tcW w:w="4111"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质量保证部门拥有所需要的权力和组织独立性。</w:t>
            </w:r>
          </w:p>
        </w:tc>
        <w:tc>
          <w:tcPr>
            <w:tcW w:w="1134"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MOA02：职责分工</w:t>
            </w:r>
          </w:p>
        </w:tc>
        <w:tc>
          <w:tcPr>
            <w:tcW w:w="1362"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MOA02-1</w:t>
            </w:r>
          </w:p>
        </w:tc>
        <w:tc>
          <w:tcPr>
            <w:tcW w:w="4111" w:type="dxa"/>
            <w:tcBorders>
              <w:top w:val="nil"/>
              <w:left w:val="nil"/>
              <w:bottom w:val="single" w:sz="4" w:space="0" w:color="auto"/>
              <w:right w:val="single" w:sz="4" w:space="0" w:color="auto"/>
            </w:tcBorders>
            <w:shd w:val="clear" w:color="auto" w:fill="auto"/>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组织明确规定了组织机构中每个部门和岗位的职责及权限。</w:t>
            </w:r>
          </w:p>
        </w:tc>
        <w:tc>
          <w:tcPr>
            <w:tcW w:w="1134"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23"/>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MOA02-2</w:t>
            </w:r>
          </w:p>
        </w:tc>
        <w:tc>
          <w:tcPr>
            <w:tcW w:w="4111" w:type="dxa"/>
            <w:tcBorders>
              <w:top w:val="nil"/>
              <w:left w:val="nil"/>
              <w:bottom w:val="single" w:sz="4" w:space="0" w:color="auto"/>
              <w:right w:val="single" w:sz="4" w:space="0" w:color="auto"/>
            </w:tcBorders>
            <w:shd w:val="clear" w:color="auto" w:fill="auto"/>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组织机构的职责和权限等信息，已传达给包括分包商和临时员工在内的所有员工。</w:t>
            </w:r>
          </w:p>
        </w:tc>
        <w:tc>
          <w:tcPr>
            <w:tcW w:w="1134"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MOA02-3</w:t>
            </w:r>
          </w:p>
        </w:tc>
        <w:tc>
          <w:tcPr>
            <w:tcW w:w="4111" w:type="dxa"/>
            <w:tcBorders>
              <w:top w:val="nil"/>
              <w:left w:val="nil"/>
              <w:bottom w:val="single" w:sz="4" w:space="0" w:color="auto"/>
              <w:right w:val="single" w:sz="4" w:space="0" w:color="auto"/>
            </w:tcBorders>
            <w:shd w:val="clear" w:color="auto" w:fill="auto"/>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组织机构的职责和权限等信息，已传达给所承接服务的电厂。</w:t>
            </w:r>
          </w:p>
        </w:tc>
        <w:tc>
          <w:tcPr>
            <w:tcW w:w="1134"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MOA02-4</w:t>
            </w:r>
          </w:p>
        </w:tc>
        <w:tc>
          <w:tcPr>
            <w:tcW w:w="4111" w:type="dxa"/>
            <w:tcBorders>
              <w:top w:val="nil"/>
              <w:left w:val="nil"/>
              <w:bottom w:val="single" w:sz="4" w:space="0" w:color="auto"/>
              <w:right w:val="single" w:sz="4" w:space="0" w:color="auto"/>
            </w:tcBorders>
            <w:shd w:val="clear" w:color="auto" w:fill="auto"/>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组织在与其分包商和临时员工所签订的合同或其他书面文件中，明确规定了双方的职责。</w:t>
            </w:r>
          </w:p>
        </w:tc>
        <w:tc>
          <w:tcPr>
            <w:tcW w:w="1134"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MOA02-5</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组织定期对各层级职责划分和履行情况进行评估并持续改进。</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MOA02-6</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组织已采取措施使各层级及岗位人员熟知其自身职责。</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36"/>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MOA03：工作接口</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MOA03-1</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组织已建立部门间以及与支持维修活动的外部组织之间高效畅通的沟通渠道。</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MOA03-2</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组织明确规定了各层级的行政管理线。</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B:是否型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MOA03-3</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组织明确规定了质量保证部门对各层级的监督线。</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B:是否型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MOA03-4</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组织在与其分包商和临时员工所签订的合同或其他书面文件中，明确规定了双方的工作接口。</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MOA03-5</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组织对工作接口发生变化的情况及时知会各相关方。</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MOA03-6</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组织中各岗位人员熟知其与其他相关方的工作接口。</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27"/>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nil"/>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MOA04：人员配备</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MOA04-1</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组织管理</w:t>
            </w:r>
            <w:proofErr w:type="gramStart"/>
            <w:r>
              <w:rPr>
                <w:rFonts w:ascii="宋体" w:hAnsi="宋体" w:cs="宋体" w:hint="eastAsia"/>
                <w:color w:val="000000"/>
                <w:kern w:val="0"/>
                <w:sz w:val="22"/>
              </w:rPr>
              <w:t>者确保</w:t>
            </w:r>
            <w:proofErr w:type="gramEnd"/>
            <w:r>
              <w:rPr>
                <w:rFonts w:ascii="宋体" w:hAnsi="宋体" w:cs="宋体" w:hint="eastAsia"/>
                <w:color w:val="000000"/>
                <w:kern w:val="0"/>
                <w:sz w:val="22"/>
              </w:rPr>
              <w:t>配备足够的人力资源和其它资源，包括临时调动外部资源的能力。</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3"/>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MOA04-2</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组织根据所承接工作任务制定人力配备</w:t>
            </w:r>
            <w:r>
              <w:rPr>
                <w:rFonts w:ascii="宋体" w:hAnsi="宋体" w:cs="宋体" w:hint="eastAsia"/>
                <w:color w:val="000000"/>
                <w:kern w:val="0"/>
                <w:sz w:val="22"/>
              </w:rPr>
              <w:lastRenderedPageBreak/>
              <w:t>计划，并经常性评估计划的执行有效性。</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lastRenderedPageBreak/>
              <w:t>A:专业判</w:t>
            </w:r>
            <w:r>
              <w:rPr>
                <w:rFonts w:ascii="宋体" w:hAnsi="宋体" w:cs="宋体" w:hint="eastAsia"/>
                <w:color w:val="000000"/>
                <w:kern w:val="0"/>
                <w:sz w:val="22"/>
              </w:rPr>
              <w:lastRenderedPageBreak/>
              <w:t>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lastRenderedPageBreak/>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MOA04-3</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组织经常性评估一线员工的工作量并适时调整人力配置。</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MOA04-4</w:t>
            </w:r>
          </w:p>
        </w:tc>
        <w:tc>
          <w:tcPr>
            <w:tcW w:w="4111" w:type="dxa"/>
            <w:tcBorders>
              <w:top w:val="single" w:sz="4" w:space="0" w:color="auto"/>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组织配备一定数量的合格的质量保证监查人员。</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MOA04-5</w:t>
            </w:r>
          </w:p>
        </w:tc>
        <w:tc>
          <w:tcPr>
            <w:tcW w:w="4111" w:type="dxa"/>
            <w:tcBorders>
              <w:top w:val="single" w:sz="4" w:space="0" w:color="auto"/>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组织配备一定数量的合格的安全管理和安全监督人员。</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MOA04-6</w:t>
            </w:r>
          </w:p>
        </w:tc>
        <w:tc>
          <w:tcPr>
            <w:tcW w:w="4111" w:type="dxa"/>
            <w:tcBorders>
              <w:top w:val="single" w:sz="4" w:space="0" w:color="auto"/>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组织经常性对人员的工作质量进行评估与考核。</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MOA04-7</w:t>
            </w:r>
          </w:p>
        </w:tc>
        <w:tc>
          <w:tcPr>
            <w:tcW w:w="4111" w:type="dxa"/>
            <w:tcBorders>
              <w:top w:val="single" w:sz="4" w:space="0" w:color="auto"/>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组织在所承接维修项目执行过程中，充分考虑了临时劳务人员所占比例并对相关人员进行了有效培训和管理。</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MOA05：领导力</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MOA05-1</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组织的维修标准清楚地定义了维修目标、期望的业绩水平、维修活动的责任和义务，维修活动的标准被集成在了维修部门的政策或程序中。</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756"/>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MOA05-2</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组织的维修目标充分反映了高级管理者及所承接服务电厂的期望，维修目标具有挑战性且能够完成，维修目标的执行状态需经常地广泛地发布，对偏离管理期望的情况应进行评估和分析理解并迅速处理。</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MOA05-3</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组织构建了自身不断追求卓越的质量文化氛围，形成了清晰的质量理念，明确了切实可行的质量方针和质量目标。</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MOA05-4</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组织高级管理者对其所负责领域具有广博的知识，能将组织的行动与所承接服务的营运单位和外部合作组织的职能、活动相结合。</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MOA05-5</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组织高级管理者通过鼓励创新、鼓励消除壁垒，激发员工改进业绩，使全体维修人员协调一致地达到共同的目标。</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7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MOA05-6</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组织高级管理者能通过实例持续证实其改进维修业绩、达到对所承诺的业绩目标。</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MOA05-7</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组织高级管理者在组织内部经常性开展观察或巡视活动，面对面的交流，为各级维修人员提供反馈。</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99"/>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MOA05-8</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组织高级管理者激励维修主管去监督员工的维修活动，发起培训和纠正行动。</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756"/>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MOA05-9</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组织高级管理者积极、系统地识别具有很强管理和领导潜力的人员，早期的识别重点应放在对其部门以下数个层次的员工</w:t>
            </w:r>
            <w:r>
              <w:rPr>
                <w:rFonts w:ascii="宋体" w:hAnsi="宋体" w:cs="宋体" w:hint="eastAsia"/>
                <w:color w:val="000000"/>
                <w:kern w:val="0"/>
                <w:sz w:val="22"/>
              </w:rPr>
              <w:lastRenderedPageBreak/>
              <w:t>的考察上，优先考虑培养高潜力人员是否具备必要能力。</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lastRenderedPageBreak/>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MOA05-10</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各层级管理者经常性监督维修活动，找出改善维修活动的方法，验证维修活动是否按照电厂政策和程序进行。</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MOA05-11</w:t>
            </w:r>
          </w:p>
        </w:tc>
        <w:tc>
          <w:tcPr>
            <w:tcW w:w="4111" w:type="dxa"/>
            <w:tcBorders>
              <w:top w:val="single" w:sz="4" w:space="0" w:color="auto"/>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各层级管理者发现并鼓励良好的工作实践，在工作现场纠正不良实践，分析不良工作实践产生的原因，根据需要发起通用性纠正行动。</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MOA05-12</w:t>
            </w:r>
          </w:p>
        </w:tc>
        <w:tc>
          <w:tcPr>
            <w:tcW w:w="4111" w:type="dxa"/>
            <w:tcBorders>
              <w:top w:val="single" w:sz="4" w:space="0" w:color="auto"/>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各层级管理者经常与下属进行交流，指导他们的发展。</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85"/>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MOA05-13</w:t>
            </w:r>
          </w:p>
        </w:tc>
        <w:tc>
          <w:tcPr>
            <w:tcW w:w="4111" w:type="dxa"/>
            <w:tcBorders>
              <w:top w:val="single" w:sz="4" w:space="0" w:color="auto"/>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各层级管理者肯定他人业绩和个体贡献对整体业绩的重要性，鼓励改进业绩的行为。</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MOA06：主人翁意识</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MOA06-1</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组织各层级人员需要展示他们对所维修设备可靠性的强烈的主人翁意识。</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46"/>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MOA06-2</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组织各层级人员强烈追求各领域的高标准，如维修工艺、厂房清洁、安全等方面。</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90"/>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MOA06-3</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维修人员主动使用防人因失误工具，包括严格遵守程序、采用自检和互检手段等。</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MOA06-4</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维修人员全面理解和遵守电厂各种控制过程，包括工作控制、标识、辐射防护和材料控制。</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MOA06-5</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维修人员主动采用经验反馈的技术手段，来改进工作程序、计划、培训、预防性维修和成本控制。</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MOA06-6</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维修人员崇尚团队意识，经常性共同寻找解决问题的方法，工作有荣誉感，各小组能够有效沟通，积极消除事故、确定根本原因等。</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MOA06-7</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组织建立了有效的人员行为反馈机制，如培训、业绩鉴定、认同、奖励、纪律措施等。</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MOA07：机构变更控制</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MOA07-1</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组织对机构的变更提前进行策划，包括提前准备对职责分工、工作接口、文件体系等的提前策划。</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MOA07-2</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组织机构的变更过程中将对维修活动质量的影响作为优先考虑因素。</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MOA07-3</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组织各层级管理者有效地管理组织内的变更，为保证变更有预期的效果或者制定新的必要变更，必需密切地监督维修业</w:t>
            </w:r>
            <w:r>
              <w:rPr>
                <w:rFonts w:ascii="宋体" w:hAnsi="宋体" w:cs="宋体" w:hint="eastAsia"/>
                <w:color w:val="000000"/>
                <w:kern w:val="0"/>
                <w:sz w:val="22"/>
              </w:rPr>
              <w:lastRenderedPageBreak/>
              <w:t>绩。</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lastRenderedPageBreak/>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MOA07-4</w:t>
            </w:r>
          </w:p>
        </w:tc>
        <w:tc>
          <w:tcPr>
            <w:tcW w:w="4111" w:type="dxa"/>
            <w:tcBorders>
              <w:top w:val="nil"/>
              <w:left w:val="nil"/>
              <w:bottom w:val="single" w:sz="4" w:space="0" w:color="auto"/>
              <w:right w:val="single" w:sz="4" w:space="0" w:color="auto"/>
            </w:tcBorders>
            <w:shd w:val="clear" w:color="000000" w:fill="FFFFFF"/>
            <w:noWrap/>
            <w:vAlign w:val="center"/>
          </w:tcPr>
          <w:p w:rsidR="00242D48" w:rsidRDefault="00975372">
            <w:pPr>
              <w:widowControl/>
              <w:rPr>
                <w:rFonts w:ascii="宋体" w:hAnsi="宋体" w:cs="宋体"/>
                <w:color w:val="000000"/>
                <w:kern w:val="0"/>
                <w:sz w:val="22"/>
              </w:rPr>
            </w:pPr>
            <w:r>
              <w:rPr>
                <w:rFonts w:ascii="宋体" w:hAnsi="宋体" w:cs="宋体" w:hint="eastAsia"/>
                <w:color w:val="000000"/>
                <w:kern w:val="0"/>
                <w:sz w:val="22"/>
              </w:rPr>
              <w:t>组织机构变更信息，已及时传达给包括分包商和临时员工在内的所有员工，以及所承接服务的电厂。</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126"/>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MOA08：客户导向</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MOA08-1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组织能经常性收集所承接服务的电厂的需求并积极落实。</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79"/>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MOA08-2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组织能主动收集所承接服务的电厂的管理程序要求，并将自身程序进行有效对接。</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MOA08-3</w:t>
            </w:r>
          </w:p>
        </w:tc>
        <w:tc>
          <w:tcPr>
            <w:tcW w:w="4111" w:type="dxa"/>
            <w:tcBorders>
              <w:top w:val="single" w:sz="4" w:space="0" w:color="auto"/>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组织能主动收集所承接服务的电厂的技术要求，并将自身技术标准进行有效对接。</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kern w:val="0"/>
                <w:sz w:val="22"/>
              </w:rPr>
            </w:pPr>
            <w:r>
              <w:rPr>
                <w:rFonts w:ascii="宋体" w:hAnsi="宋体" w:cs="宋体" w:hint="eastAsia"/>
                <w:kern w:val="0"/>
                <w:sz w:val="22"/>
              </w:rPr>
              <w:t xml:space="preserve">　</w:t>
            </w:r>
          </w:p>
        </w:tc>
      </w:tr>
      <w:tr w:rsidR="00242D48">
        <w:trPr>
          <w:trHeight w:val="504"/>
        </w:trPr>
        <w:tc>
          <w:tcPr>
            <w:tcW w:w="724"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MOA08-4</w:t>
            </w:r>
          </w:p>
        </w:tc>
        <w:tc>
          <w:tcPr>
            <w:tcW w:w="4111" w:type="dxa"/>
            <w:tcBorders>
              <w:top w:val="single" w:sz="4" w:space="0" w:color="auto"/>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组织能经常性向所承接服务的电厂开展客户满意度调查，并将调查结果进行有效反馈落实。</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kern w:val="0"/>
                <w:sz w:val="22"/>
              </w:rPr>
            </w:pPr>
            <w:r>
              <w:rPr>
                <w:rFonts w:ascii="宋体" w:hAnsi="宋体" w:cs="宋体" w:hint="eastAsia"/>
                <w:kern w:val="0"/>
                <w:sz w:val="22"/>
              </w:rPr>
              <w:t xml:space="preserve">　</w:t>
            </w:r>
          </w:p>
        </w:tc>
      </w:tr>
      <w:tr w:rsidR="00242D48">
        <w:trPr>
          <w:trHeight w:val="560"/>
        </w:trPr>
        <w:tc>
          <w:tcPr>
            <w:tcW w:w="724" w:type="dxa"/>
            <w:vMerge w:val="restart"/>
            <w:tcBorders>
              <w:top w:val="nil"/>
              <w:left w:val="single" w:sz="4" w:space="0" w:color="auto"/>
              <w:bottom w:val="nil"/>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w:t>
            </w:r>
            <w:r w:rsidR="0039277C" w:rsidRPr="0039277C">
              <w:rPr>
                <w:rFonts w:ascii="宋体" w:hAnsi="宋体" w:cs="宋体" w:hint="eastAsia"/>
                <w:color w:val="000000"/>
                <w:kern w:val="0"/>
                <w:sz w:val="22"/>
              </w:rPr>
              <w:t>维修</w:t>
            </w:r>
            <w:r>
              <w:rPr>
                <w:rFonts w:ascii="宋体" w:hAnsi="宋体" w:cs="宋体" w:hint="eastAsia"/>
                <w:color w:val="000000"/>
                <w:kern w:val="0"/>
                <w:sz w:val="22"/>
              </w:rPr>
              <w:t>人员知识技能与培训、授权管理有效性</w:t>
            </w: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MKS01：管理要求</w:t>
            </w:r>
          </w:p>
        </w:tc>
        <w:tc>
          <w:tcPr>
            <w:tcW w:w="1362" w:type="dxa"/>
            <w:tcBorders>
              <w:top w:val="nil"/>
              <w:left w:val="nil"/>
              <w:bottom w:val="single" w:sz="4" w:space="0" w:color="auto"/>
              <w:right w:val="single" w:sz="4" w:space="0" w:color="auto"/>
            </w:tcBorders>
            <w:shd w:val="clear" w:color="000000" w:fill="FFFFFF"/>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MKS01-1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所有参与电厂维修活动的人员均需要经过培训并取得相应资格，包括长期员工、临时员工和分包商在内的所有员工。</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80"/>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MKS01-2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color w:val="000000"/>
                <w:kern w:val="0"/>
                <w:sz w:val="22"/>
              </w:rPr>
              <w:t xml:space="preserve"> </w:t>
            </w:r>
            <w:r>
              <w:rPr>
                <w:rFonts w:ascii="宋体" w:hAnsi="宋体" w:cs="宋体" w:hint="eastAsia"/>
                <w:color w:val="000000"/>
                <w:kern w:val="0"/>
                <w:sz w:val="22"/>
              </w:rPr>
              <w:t>维修人员的学历、能力和经验满足相应岗位的要求。</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MKS01-3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维修人员在独立工作之前，接受了在岗培训并通过相应的考核。</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MKS01-4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维修人员的资格要求充分考虑了组织内部及所承接服务的电厂的要求。</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MKS01-5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对于从事安全质量相关的重要、关键维修活动的人员，组织提出了更高的技能和经验要求。</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MKS01-6</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组织的员工能主动根据知识更新、外部经验反馈持续性更新其业务技能，追求业务技能的卓越目标。</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MKS02：人员招聘和选拔</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MKS02-1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组织应制定人员招聘和选拔计划，计划中充分考虑了由于客观原因所造成的人员空缺。</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MKS02-2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人员招聘和选拔事先制定了标准，并按照此标准执行。</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MKS02-3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人员招聘和选拔充分考虑了已有人员的年龄段和经验层次分布，以确保保持一批知识、技能和安全方面的专才，满足人力资源政策的长期目标。</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MKS02-4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在招聘和选拔过程中，把对个人的激励和培训作为整体进行考虑。</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MKS02-5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组织内部员工的高质量工作应能得到奖励并激发他们提高自己的胜任力，以能胜任更高的岗位。</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8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MKS02-6</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维修人员招聘过程中，充分验证了申请人是否拥有执行指定任务必备知识和技能，包括教育和专业背景、工作经历、执行维修任务的能力、发展的潜力等。</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MKS02-7</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对于管理层职位的招聘和选拔，要充分评价候选者的忠诚度、领导力、成熟度、判断力、管理能力和技术资格等方面能力。</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756"/>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MKS02-8</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组织为各</w:t>
            </w:r>
            <w:proofErr w:type="gramStart"/>
            <w:r>
              <w:rPr>
                <w:rFonts w:ascii="宋体" w:hAnsi="宋体" w:cs="宋体" w:hint="eastAsia"/>
                <w:color w:val="000000"/>
                <w:kern w:val="0"/>
                <w:sz w:val="22"/>
              </w:rPr>
              <w:t>层级员工</w:t>
            </w:r>
            <w:proofErr w:type="gramEnd"/>
            <w:r>
              <w:rPr>
                <w:rFonts w:ascii="宋体" w:hAnsi="宋体" w:cs="宋体" w:hint="eastAsia"/>
                <w:color w:val="000000"/>
                <w:kern w:val="0"/>
                <w:sz w:val="22"/>
              </w:rPr>
              <w:t>制定了职业发展计划，为其提供了加强自身领导和分析能力以及团队协作技巧的机会，以帮助一批有成为管理</w:t>
            </w:r>
            <w:proofErr w:type="gramStart"/>
            <w:r>
              <w:rPr>
                <w:rFonts w:ascii="宋体" w:hAnsi="宋体" w:cs="宋体" w:hint="eastAsia"/>
                <w:color w:val="000000"/>
                <w:kern w:val="0"/>
                <w:sz w:val="22"/>
              </w:rPr>
              <w:t>者潜力</w:t>
            </w:r>
            <w:proofErr w:type="gramEnd"/>
            <w:r>
              <w:rPr>
                <w:rFonts w:ascii="宋体" w:hAnsi="宋体" w:cs="宋体" w:hint="eastAsia"/>
                <w:color w:val="000000"/>
                <w:kern w:val="0"/>
                <w:sz w:val="22"/>
              </w:rPr>
              <w:t>的员工的职业成长。</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MKS03：培训大纲</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MKS03-1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组织编制了满足内外目标的培训大纲。</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MKS03-2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培训大纲设计基于分析岗位工作要求和标准，并考虑了入门条件要求、行业指南、维修经验、业绩提升、监管要求等因素。</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nil"/>
              <w:right w:val="nil"/>
            </w:tcBorders>
            <w:shd w:val="clear" w:color="auto" w:fill="auto"/>
            <w:noWrap/>
            <w:vAlign w:val="center"/>
          </w:tcPr>
          <w:p w:rsidR="00242D48" w:rsidRDefault="00242D48">
            <w:pPr>
              <w:widowControl/>
              <w:jc w:val="center"/>
              <w:rPr>
                <w:rFonts w:ascii="宋体" w:hAnsi="宋体" w:cs="宋体"/>
                <w:color w:val="000000"/>
                <w:kern w:val="0"/>
                <w:sz w:val="22"/>
              </w:rPr>
            </w:pP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MKS03-3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培训大纲应包括有为员工提供开展工作必要的知识和技能的初始培训，及维持和增强员工知识和技能的继续培训。</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MKS03-4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培训大纲应包括质量保证、维修实施技能、核安全文化等方面内容。</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MKS03-5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培训大纲包含了对各层级管理者的培训，这种培训对于帮助那些新的一线管理人员管理维修工作非常重要。</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MKS03-6</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根据岗位相关的知识和技能要求提升、工作范围变更、监管要求变化等因素，持续对培训大纲进行审查、更新和维护。</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MKS03-7</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当审查培训大纲有效性时，需考虑维修知识和技能不断更新的变化趋势。</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MKS03-8</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组织建立了一套资格鉴定标准和评价方法去验证员工和分包商是否具备完成指定工作的能力。</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35"/>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MKS03-9</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各业务部门与培训管理部门相互合作，确保用于培训和评价人员资格的培训大纲是基于系统化过程，并提供开发和维护培训大纲所需的资源，以满足组织的需求。</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MKS03-10</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针对不同类型岗位建立了岗位课程体系，课程体系中充分考虑了管理性和技能性培训需求。</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MKS04：系统化的培训方法</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MKS04-1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采用政策或程序来确定系统化培训方法，并提供灵活的培训流程和方法，以符合岗位工作的复杂性以及其对核安全和设备可靠性重要度的影响。</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MKS04-2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组织在培训需求分析、岗位培训大纲及课程设计、培训材料开发、培训实施、培训评估和反馈等培训全过程实施充分运用了系统化的培训方法。</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MKS04-3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系统化的培训方法充分考虑了每个工作岗位的通用性和特殊性需求。</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MKS04-4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各部门按照系统化培训方法，不断完善满足岗位工作知识和技能要求。</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MKS04-5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各层级管理者对培训活动进行经常性观察以不断提升有效性。</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MKS05：培训计划的制定和实施</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MKS05-1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组织制定了涵盖全体员工的培训计划。</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MKS05-2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培训计划充分考虑了不同岗位人员之间的需求差异。</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MKS05-3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培训计划充分考虑了教员、培训设施、受训学员、培训方式等因素。</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MKS05-4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培训计划充分考虑了一线维修人员岗位实践技能的需求。</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MKS05-5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各级管理者经常性评估员工的技术水平，确定培训需求，他们与培训管理部门进行了紧密配合。</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MKS05-6</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培训管理部门经常性检查培训计划的执行情况，并适时调整培训计划。</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MKS05-7</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学员对培训的反馈和建议以及管理者对培训有效性的反馈，及时的反映到培训计划的改进中。</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MKS05-8</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培训教员需考虑对所授课领域的工作经验和技能水平，可通过流程对其资格进行确认和授权。</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MKS05-9</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组织认真保存了每个员工的培训记录以备查。</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MKS05-10</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员工的上层管理者能顺利调阅</w:t>
            </w:r>
            <w:proofErr w:type="gramStart"/>
            <w:r>
              <w:rPr>
                <w:rFonts w:ascii="宋体" w:hAnsi="宋体" w:cs="宋体" w:hint="eastAsia"/>
                <w:color w:val="000000"/>
                <w:kern w:val="0"/>
                <w:sz w:val="22"/>
              </w:rPr>
              <w:t>此员工</w:t>
            </w:r>
            <w:proofErr w:type="gramEnd"/>
            <w:r>
              <w:rPr>
                <w:rFonts w:ascii="宋体" w:hAnsi="宋体" w:cs="宋体" w:hint="eastAsia"/>
                <w:color w:val="000000"/>
                <w:kern w:val="0"/>
                <w:sz w:val="22"/>
              </w:rPr>
              <w:t>的培训和资格确认记录。</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MKS06：初始培训的实施</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MKS06-1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初始培训充分考虑了工作场所介绍、质量控制、工业安全、辐射防护、工具和设备使用、电厂系统、电厂管理要求等内容。</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MKS06-2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维修人员的初始培训，已作为验证维修人员在独立承担指派的工作前具有完成工</w:t>
            </w:r>
            <w:r>
              <w:rPr>
                <w:rFonts w:ascii="宋体" w:hAnsi="宋体" w:cs="宋体" w:hint="eastAsia"/>
                <w:color w:val="000000"/>
                <w:kern w:val="0"/>
                <w:sz w:val="22"/>
              </w:rPr>
              <w:lastRenderedPageBreak/>
              <w:t>作所必需的知识和技能的前提条件。</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lastRenderedPageBreak/>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MKS06-3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维修人员初始培训应强调技术或执行文件错误可能引起的安全后果。</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MKS06-4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对于操作特定设备的维修人员， 应有专门的培训项目，这种培训项目包括设备供方单位提供的培训或在培训导师监护下的岗前培训。</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60"/>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MKS06-5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对于那些必需开展且不能在实际设备上进行培训的维修活动，使用了模拟装置。</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756"/>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MKS06-6</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在能重现复杂情况（包括技术、可达性或辐照问题）的模型设施上进行培训时，应重现因缺乏维修经验导致的事故，维修人员在这些情况下的反应能力以及从实践中获得经验教训的能力应予以考核。</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756"/>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MKS06-7</w:t>
            </w:r>
          </w:p>
        </w:tc>
        <w:tc>
          <w:tcPr>
            <w:tcW w:w="4111" w:type="dxa"/>
            <w:tcBorders>
              <w:top w:val="single" w:sz="4" w:space="0" w:color="auto"/>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对于维修人员的某些培训应考虑时效性，采取较有效益的方式，特定的任务培训项目应纳入工作进度计划中，并在承担有关职责之前的几周或几天进行。</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MKS06-8</w:t>
            </w:r>
          </w:p>
        </w:tc>
        <w:tc>
          <w:tcPr>
            <w:tcW w:w="4111" w:type="dxa"/>
            <w:tcBorders>
              <w:top w:val="single" w:sz="4" w:space="0" w:color="auto"/>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针对维修工作或培训中发现的弱项，能及时更新至相关教材中。</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nil"/>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MKS07：继续培训的实施</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MKS07-1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继续培训充分关注了维修人员知识和技能的持续保持及提升，培训内容包括了电厂设备和规程的变更、不常用或难度大的技能等。</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MKS07-2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各层级管理者评估电厂维修人员的工作行为的反馈适当反映至被评估对象的继续培训内容中。</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MKS07-3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当维修人员原定的工作范围发生变化时，及时对其培训相关的新知识和技能。</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MKS07-4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继续培训中充分考虑了从内外部维修经验中吸取经验教训以避免事件发生或重复发生的情况。</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MKS08：管理层培训的实施</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MKS08-1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培训计划考虑了各级管理者的职业发展规划。</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MKS08-2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管理层培训应强调质量文化素养的培养，应使管理人员能够促使其意识到质量应是日常活动的一个主要目标，并明确质量重于进度的需要。</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MKS08-3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技术管理者应精通核领域某项特定技术技能，对有关法规、标准和执行文件有透彻的理解。</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MKS08-4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管理层应对核电厂及其系统有全面的深入了解，深入理解所负责维修活动对核电厂系统安全稳定运行的影响。</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756"/>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MKS08-5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管理人员以及后备管理人员的岗位培训大纲应包括有关管理和审查技能、辅导和训练、自我评价技术、根本原因分析、团队合作培训和沟通等培训项目。</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MKS09：应急培训的实施</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MKS09-1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参与所承接核电厂维修工作的人员需接受核应急条件下所需采取行动的应急培训。</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B:是否型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MKS09-2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一线员工充分地接受了针对人身伤害的应急处置培训，必要时需考虑实操培训。</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MKS09-3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一线员工熟练掌握了应急情况下的汇报和寻求救援的渠道信息。</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MKS09-4</w:t>
            </w:r>
          </w:p>
        </w:tc>
        <w:tc>
          <w:tcPr>
            <w:tcW w:w="4111" w:type="dxa"/>
            <w:tcBorders>
              <w:top w:val="single" w:sz="4" w:space="0" w:color="auto"/>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组织制定了一套措施以检验员工掌握应急知识的熟练程度。</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nil"/>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MKS10：特种作业人员管理</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MKS10-1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所有特种作业人员按照国家或行业相关规定和要求及时参加培训并取得相应的资格证书，掌握了特种作业相关知识和技能。</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85"/>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MKS10-2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特种作业人员仅可在其资质证书有效期内持证上岗，且不得超出其许可项目范围。</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MKS10-3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特种作业人员能拒绝违章指挥，及时制止他人违章作业。</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46"/>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MKS10-4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特种作业人员依照国家有关规定或发证机关的要求，及时进行了注册和复审。</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MKS10-5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组织已建立了特种作业</w:t>
            </w:r>
            <w:proofErr w:type="gramStart"/>
            <w:r>
              <w:rPr>
                <w:rFonts w:ascii="宋体" w:hAnsi="宋体" w:cs="宋体" w:hint="eastAsia"/>
                <w:color w:val="000000"/>
                <w:kern w:val="0"/>
                <w:sz w:val="22"/>
              </w:rPr>
              <w:t>人员台</w:t>
            </w:r>
            <w:proofErr w:type="gramEnd"/>
            <w:r>
              <w:rPr>
                <w:rFonts w:ascii="宋体" w:hAnsi="宋体" w:cs="宋体" w:hint="eastAsia"/>
                <w:color w:val="000000"/>
                <w:kern w:val="0"/>
                <w:sz w:val="22"/>
              </w:rPr>
              <w:t>账，保存了其培训记录和资格证书，建立了对有效期的定期提醒机制。</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single" w:sz="4" w:space="0" w:color="auto"/>
              <w:left w:val="single" w:sz="4" w:space="0" w:color="auto"/>
              <w:bottom w:val="nil"/>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MKS11：人员授权</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MKS11-1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从事维修工作任务的人员均接受了岗位授权，包括长期员工及临时员工。</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MKS11-2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各岗位说明书中已明确岗位资格的要求，从各方</w:t>
            </w:r>
            <w:proofErr w:type="gramStart"/>
            <w:r>
              <w:rPr>
                <w:rFonts w:ascii="宋体" w:hAnsi="宋体" w:cs="宋体" w:hint="eastAsia"/>
                <w:color w:val="000000"/>
                <w:kern w:val="0"/>
                <w:sz w:val="22"/>
              </w:rPr>
              <w:t>面规定</w:t>
            </w:r>
            <w:proofErr w:type="gramEnd"/>
            <w:r>
              <w:rPr>
                <w:rFonts w:ascii="宋体" w:hAnsi="宋体" w:cs="宋体" w:hint="eastAsia"/>
                <w:color w:val="000000"/>
                <w:kern w:val="0"/>
                <w:sz w:val="22"/>
              </w:rPr>
              <w:t>了其资格要求，如教育水平、工作经验、身体</w:t>
            </w:r>
            <w:proofErr w:type="gramStart"/>
            <w:r>
              <w:rPr>
                <w:rFonts w:ascii="宋体" w:hAnsi="宋体" w:cs="宋体" w:hint="eastAsia"/>
                <w:color w:val="000000"/>
                <w:kern w:val="0"/>
                <w:sz w:val="22"/>
              </w:rPr>
              <w:t>适</w:t>
            </w:r>
            <w:proofErr w:type="gramEnd"/>
            <w:r>
              <w:rPr>
                <w:rFonts w:ascii="宋体" w:hAnsi="宋体" w:cs="宋体" w:hint="eastAsia"/>
                <w:color w:val="000000"/>
                <w:kern w:val="0"/>
                <w:sz w:val="22"/>
              </w:rPr>
              <w:t>任性、培训等。</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59"/>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MKS11-3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岗位授权充分考虑了所从事工作的专业性因素，授权考虑了分类、分级的方式。</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90"/>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MKS11-4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独立从事维修工作任务的人员已取得其所承接服务电厂的必要培训和授权。</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MKS11-5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在为每一个员工授权前，其直接管理者和培训管理部门一道评估其培训的完成情况，验证他们的技术能力。</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504"/>
        </w:trPr>
        <w:tc>
          <w:tcPr>
            <w:tcW w:w="724" w:type="dxa"/>
            <w:vMerge w:val="restart"/>
            <w:tcBorders>
              <w:top w:val="nil"/>
              <w:left w:val="single" w:sz="4" w:space="0" w:color="auto"/>
              <w:bottom w:val="single" w:sz="4" w:space="0" w:color="000000"/>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lastRenderedPageBreak/>
              <w:t>MDM，</w:t>
            </w:r>
            <w:r w:rsidR="0039277C" w:rsidRPr="0039277C">
              <w:rPr>
                <w:rFonts w:ascii="宋体" w:hAnsi="宋体" w:cs="宋体" w:hint="eastAsia"/>
                <w:color w:val="000000"/>
                <w:kern w:val="0"/>
                <w:sz w:val="22"/>
              </w:rPr>
              <w:t>维修</w:t>
            </w:r>
            <w:r>
              <w:rPr>
                <w:rFonts w:ascii="宋体" w:hAnsi="宋体" w:cs="宋体" w:hint="eastAsia"/>
                <w:color w:val="000000"/>
                <w:kern w:val="0"/>
                <w:sz w:val="22"/>
              </w:rPr>
              <w:t>文件管理有效性</w:t>
            </w:r>
          </w:p>
        </w:tc>
        <w:tc>
          <w:tcPr>
            <w:tcW w:w="1048" w:type="dxa"/>
            <w:vMerge w:val="restart"/>
            <w:tcBorders>
              <w:top w:val="nil"/>
              <w:left w:val="single" w:sz="4" w:space="0" w:color="auto"/>
              <w:bottom w:val="nil"/>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MDM01：管理要求</w:t>
            </w: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MDM01-1</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组织建立了一套文件体系，贯彻了组织高级管理者的管理思路，完整涵盖了组织所开展的各项维修活动。</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252"/>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MDM01-2</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文件体系设置了层次，各层次之间分层清晰。</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252"/>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MDM01-3</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文件体系完整覆盖了管理性文件和技术性文件。</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252"/>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MDM01-4</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组织建立了文件所依据或参考的上层次文件清单并定期更新。</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252"/>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MDM01-5</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文件与上层次文件之间建立了可相互追溯的逻辑关系。</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504"/>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MDM01-6</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组织充分审查、确认了所承接服务的电厂的管理要求并在其组织内部得到了适应性体现。</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504"/>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MDM02：文件编审</w:t>
            </w:r>
            <w:proofErr w:type="gramStart"/>
            <w:r>
              <w:rPr>
                <w:rFonts w:ascii="宋体" w:hAnsi="宋体" w:cs="宋体" w:hint="eastAsia"/>
                <w:color w:val="000000"/>
                <w:kern w:val="0"/>
                <w:sz w:val="22"/>
              </w:rPr>
              <w:t>批控制</w:t>
            </w:r>
            <w:proofErr w:type="gramEnd"/>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MDM02-1</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组织对维修工作的执行和验证所需要的文件的编制、审核、批准制定了管理要求进行控制。</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252"/>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MDM02-2</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组织所编写的维修文件满足清晰、简明、最大化减少歧义原则。</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355"/>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MDM02-3</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组织为负责审核和批准维修文件的单位或个人有权查阅有关背景材料提供了方便。</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252"/>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MDM02-4</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维修文件编制过程中充分征求了相关方的意见。</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252"/>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MDM02-5</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组织对</w:t>
            </w:r>
            <w:proofErr w:type="gramStart"/>
            <w:r>
              <w:rPr>
                <w:rFonts w:ascii="宋体" w:hAnsi="宋体" w:cs="宋体" w:hint="eastAsia"/>
                <w:color w:val="000000"/>
                <w:kern w:val="0"/>
                <w:sz w:val="22"/>
              </w:rPr>
              <w:t>不</w:t>
            </w:r>
            <w:proofErr w:type="gramEnd"/>
            <w:r>
              <w:rPr>
                <w:rFonts w:ascii="宋体" w:hAnsi="宋体" w:cs="宋体" w:hint="eastAsia"/>
                <w:color w:val="000000"/>
                <w:kern w:val="0"/>
                <w:sz w:val="22"/>
              </w:rPr>
              <w:t>同类文件依据其重要性对编审</w:t>
            </w:r>
            <w:proofErr w:type="gramStart"/>
            <w:r>
              <w:rPr>
                <w:rFonts w:ascii="宋体" w:hAnsi="宋体" w:cs="宋体" w:hint="eastAsia"/>
                <w:color w:val="000000"/>
                <w:kern w:val="0"/>
                <w:sz w:val="22"/>
              </w:rPr>
              <w:t>批人员</w:t>
            </w:r>
            <w:proofErr w:type="gramEnd"/>
            <w:r>
              <w:rPr>
                <w:rFonts w:ascii="宋体" w:hAnsi="宋体" w:cs="宋体" w:hint="eastAsia"/>
                <w:color w:val="000000"/>
                <w:kern w:val="0"/>
                <w:sz w:val="22"/>
              </w:rPr>
              <w:t>资质进行了明确。</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308"/>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MDM03：文件发布和分发控制</w:t>
            </w: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MDM03-1</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组织建立了与所承接服务电厂之间顺畅的文件收发渠道。</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252"/>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MDM03-2</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组织建立了文件发布和分发系统并有效运作。</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504"/>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MDM03-3</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组织使参与活动的人员能够了解并使用完成该项活动所需的正确合适的文件。</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336"/>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MDM04：文件变更控制</w:t>
            </w: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MDM04-1</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组织对文件变更制定了管理要求进行控制。</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504"/>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MDM04-2</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组织为变更文件的审核单位查阅作为批准依据的有关背景材料提供方便，使其对原文件的要求和意图有足够的了解。</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504"/>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MDM04-3</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变更的文件由审核和批准原文件的同一单位进行审核和批准，或者由其专门指定的其他单位审核和批准。</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504"/>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MDM04-4</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组织把文件的修订及其实际情况迅速通知至所有相关的人员和单位，以防止使用</w:t>
            </w:r>
            <w:r>
              <w:rPr>
                <w:rFonts w:ascii="宋体" w:hAnsi="宋体" w:cs="宋体" w:hint="eastAsia"/>
                <w:color w:val="000000"/>
                <w:kern w:val="0"/>
                <w:sz w:val="22"/>
              </w:rPr>
              <w:lastRenderedPageBreak/>
              <w:t>过时的或不合适的文件。</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lastRenderedPageBreak/>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349"/>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MDM05：文件定期审查</w:t>
            </w: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MDM05-1</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组织对文件定期审查制定了管理要求进行控制。</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B:是否型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249"/>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MDM05-2</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组织定期对文件体系的适用性和有效性进行审查，并制定纠正措施进行持续改进。</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504"/>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MDM05-3</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组织明确了文件定期审查的周期，首次发布的文件相对其他文件就审查周期提出了更高的要求。</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504"/>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MDM05-4</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组织对文件日常使用过程中的反馈进行了完整收集，并反馈至文件的定期审查输入中。</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274"/>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MDM05-5</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在程序审查时，使用相关手段以确保审查的广度和深度是一致的、充分的。</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252"/>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MDM05-6</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文件的定期审查得到了相关部门的充分参与。</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304"/>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MDM06：技术文件标准管理</w:t>
            </w: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MDM06-1</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组织就自身所适用的技术范畴建立了技术文件标准库。</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504"/>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MDM06-2</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组织就技术文件标准更新情况进行持续性跟踪，及时将最新标准反映</w:t>
            </w:r>
            <w:proofErr w:type="gramStart"/>
            <w:r>
              <w:rPr>
                <w:rFonts w:ascii="宋体" w:hAnsi="宋体" w:cs="宋体" w:hint="eastAsia"/>
                <w:color w:val="000000"/>
                <w:kern w:val="0"/>
                <w:sz w:val="22"/>
              </w:rPr>
              <w:t>至组织</w:t>
            </w:r>
            <w:proofErr w:type="gramEnd"/>
            <w:r>
              <w:rPr>
                <w:rFonts w:ascii="宋体" w:hAnsi="宋体" w:cs="宋体" w:hint="eastAsia"/>
                <w:color w:val="000000"/>
                <w:kern w:val="0"/>
                <w:sz w:val="22"/>
              </w:rPr>
              <w:t>内部。</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252"/>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MDM06-3</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一线维修人员和技术人员接受了技术文件标准的充分的培训。</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975372" w:rsidTr="00975372">
        <w:trPr>
          <w:trHeight w:val="257"/>
        </w:trPr>
        <w:tc>
          <w:tcPr>
            <w:tcW w:w="724"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975372" w:rsidRDefault="00975372" w:rsidP="00975372">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MDM06-4</w:t>
            </w:r>
          </w:p>
        </w:tc>
        <w:tc>
          <w:tcPr>
            <w:tcW w:w="4111" w:type="dxa"/>
            <w:tcBorders>
              <w:top w:val="nil"/>
              <w:left w:val="nil"/>
              <w:bottom w:val="single" w:sz="4" w:space="0" w:color="auto"/>
              <w:right w:val="single" w:sz="4" w:space="0" w:color="auto"/>
            </w:tcBorders>
            <w:shd w:val="clear" w:color="000000" w:fill="FFFFFF"/>
            <w:vAlign w:val="bottom"/>
          </w:tcPr>
          <w:p w:rsidR="00975372" w:rsidRDefault="00975372" w:rsidP="00975372">
            <w:pPr>
              <w:widowControl/>
              <w:jc w:val="left"/>
              <w:rPr>
                <w:rFonts w:ascii="宋体" w:hAnsi="宋体" w:cs="宋体"/>
                <w:color w:val="000000"/>
                <w:kern w:val="0"/>
                <w:sz w:val="22"/>
              </w:rPr>
            </w:pPr>
            <w:r>
              <w:rPr>
                <w:rFonts w:ascii="宋体" w:hAnsi="宋体" w:cs="宋体" w:hint="eastAsia"/>
                <w:color w:val="000000"/>
                <w:kern w:val="0"/>
                <w:sz w:val="22"/>
              </w:rPr>
              <w:t>组织能就维修过程中出现的非预期缺陷从技术角度为电厂提供处理方案的建议。</w:t>
            </w:r>
          </w:p>
        </w:tc>
        <w:tc>
          <w:tcPr>
            <w:tcW w:w="1134"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975372" w:rsidRDefault="00975372" w:rsidP="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36"/>
        </w:trPr>
        <w:tc>
          <w:tcPr>
            <w:tcW w:w="72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MQC，维修实施过程、质量控制有效性</w:t>
            </w:r>
          </w:p>
        </w:tc>
        <w:tc>
          <w:tcPr>
            <w:tcW w:w="104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MQC01：管理要求</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MQC01-1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维修人员在执行维修任务时体现专业水准和能力，始终能确保工作质量。</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MQC01-2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组织始终由取得相应资格的人员实施其受权范围内的维修活动。</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MQC01-3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维修人员在从事维修活动的全过程中，始终以维修对象的质量为首要关注因素，始终追求高标准的维修质量。</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77"/>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MQC01-4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当出现不确定因素或未预料的情况时，维修人员能在继续工作之前寻求相应的指导。</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MQC01-5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在连续作业的维修活动中，交接班时维修人员准确地交待相关信息。</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MQC01-6</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维修人员对人因和电厂设备方面的缺陷进行鉴别并及时上报，其目标是维护设备性能，维持电厂安全可靠运行。</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MQC01-7</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工作负责人需充分了解工作组成员的技</w:t>
            </w:r>
            <w:r>
              <w:rPr>
                <w:rFonts w:ascii="宋体" w:hAnsi="宋体" w:cs="宋体" w:hint="eastAsia"/>
                <w:color w:val="000000"/>
                <w:kern w:val="0"/>
                <w:sz w:val="22"/>
              </w:rPr>
              <w:lastRenderedPageBreak/>
              <w:t>能情况。</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lastRenderedPageBreak/>
              <w:t>A:专业判</w:t>
            </w:r>
            <w:r>
              <w:rPr>
                <w:rFonts w:ascii="宋体" w:hAnsi="宋体" w:cs="宋体" w:hint="eastAsia"/>
                <w:color w:val="000000"/>
                <w:kern w:val="0"/>
                <w:sz w:val="22"/>
              </w:rPr>
              <w:lastRenderedPageBreak/>
              <w:t>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lastRenderedPageBreak/>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MQC01-8</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工作完成后对所执行的内容及形成的记录及时进行审查和评估。</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MQC02：维修活动的计划</w:t>
            </w:r>
          </w:p>
        </w:tc>
        <w:tc>
          <w:tcPr>
            <w:tcW w:w="1362"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MQC02-1</w:t>
            </w:r>
          </w:p>
        </w:tc>
        <w:tc>
          <w:tcPr>
            <w:tcW w:w="4111" w:type="dxa"/>
            <w:tcBorders>
              <w:top w:val="single" w:sz="4" w:space="0" w:color="auto"/>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组织能主动与所承接服务的电厂就维修活动的计划安排进行经常性沟通，从前期类似活动的实施角度提供适当建议。</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single" w:sz="4" w:space="0" w:color="auto"/>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MQC02-2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在电厂大修期间对所承接维修工作按一定周期做出计划，计划中不得以牺牲质量为代价压缩工期。</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MQC02-3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对同一班组或人员短期内需完成的多项维修活动的情况，计划过程中充分考虑了人员的持续工作时间和劳动强度。</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23"/>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MQC03：维修活动的协调</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MQC03-1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组织安排专人与所承接服务的电厂就维修活动的实施进行协调。</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9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MQC03-2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对维修活动中出现的非预期情况，及时主动进行汇报并协助采取措施解决问题。</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MQC03-3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对现场出现交叉作业的情况，能与其他组织建立畅通的沟通渠道，就计划安排、公用工具使用等进行高效协调。</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nil"/>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MQC04：工作文件控制</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MQC04-1</w:t>
            </w:r>
          </w:p>
        </w:tc>
        <w:tc>
          <w:tcPr>
            <w:tcW w:w="4111" w:type="dxa"/>
            <w:tcBorders>
              <w:top w:val="nil"/>
              <w:left w:val="nil"/>
              <w:bottom w:val="nil"/>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维修人员在开展维修工作开始前一定时间提前对需使用的工作文件进行了充分的审查。</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MQC04-2</w:t>
            </w:r>
          </w:p>
        </w:tc>
        <w:tc>
          <w:tcPr>
            <w:tcW w:w="4111" w:type="dxa"/>
            <w:tcBorders>
              <w:top w:val="single" w:sz="4" w:space="0" w:color="auto"/>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维修活动开始前确认了维修工作文件完全适用于维修对象及所计划实施的维修活动。</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9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MQC04-3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维修活动开始前充分审视了相关工作文件是否为最新有效受控文件。</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60"/>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MQC04-4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维修人员对工作文件的审查意见及时反馈至工作包准备人并与其进行了充分的沟通。</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9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MQC04-5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维修执行过程中对工作文件的临时修改，经过了必要的审批流程。</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23"/>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MQC04-6</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工作负责人需将有效的工作文件包带至维修工作现场并保留至维修工作结束。</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bookmarkStart w:id="99" w:name="RANGE!B155"/>
            <w:r>
              <w:rPr>
                <w:rFonts w:ascii="宋体" w:hAnsi="宋体" w:cs="宋体" w:hint="eastAsia"/>
                <w:color w:val="000000"/>
                <w:kern w:val="0"/>
                <w:sz w:val="22"/>
              </w:rPr>
              <w:t>MQC05</w:t>
            </w:r>
            <w:r>
              <w:rPr>
                <w:rFonts w:ascii="宋体" w:hAnsi="宋体" w:cs="宋体" w:hint="eastAsia"/>
                <w:color w:val="000000"/>
                <w:kern w:val="0"/>
                <w:sz w:val="24"/>
              </w:rPr>
              <w:t>：工前会</w:t>
            </w:r>
            <w:bookmarkEnd w:id="99"/>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MQC05-1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在系统或设备上从事的各种维修活动，在工作开始前召开了工前会，并形成了相关记录。</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23"/>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MQC05-2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工前会召开地点充分考虑了会议效果，确保工作组成员均清楚地接收到了相关信息。</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MQC05-3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工前会中充分强调了重要风险及管控措施、易失误的环节、人员分工、前期经验</w:t>
            </w:r>
            <w:r>
              <w:rPr>
                <w:rFonts w:ascii="宋体" w:hAnsi="宋体" w:cs="宋体" w:hint="eastAsia"/>
                <w:color w:val="000000"/>
                <w:kern w:val="0"/>
                <w:sz w:val="22"/>
              </w:rPr>
              <w:lastRenderedPageBreak/>
              <w:t>反馈等内容。</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lastRenderedPageBreak/>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MQC05-4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当工作组人员变动、工作持续较长时间时，适时再次召开了工前会。</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MQC06：工作先决条件确认</w:t>
            </w:r>
          </w:p>
        </w:tc>
        <w:tc>
          <w:tcPr>
            <w:tcW w:w="1362"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MQC06-1</w:t>
            </w:r>
          </w:p>
        </w:tc>
        <w:tc>
          <w:tcPr>
            <w:tcW w:w="4111" w:type="dxa"/>
            <w:tcBorders>
              <w:top w:val="single" w:sz="4" w:space="0" w:color="auto"/>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工作负责人工作前充分核实确认了工作许可证中的隔离相关指令和建议。</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MQC06-2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工作负责人工作前充分验证了现场的隔离措施是否到位。</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MQC06-3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工作负责人工作前核对了设备编码、设备状态等与工作文件保持一致。</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MQC06-4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工作负责人工作前充分验证了容器/管道已排空。</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MQC06-5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工作负责人工作前充分确认了水、电、气等系统状态满足工作需要。</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MQC06-6</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工作负责人工作前充分确认了工业安全、辐射防护、消防、化学控制、防设备误碰等防护措施已具备。</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MQC06-7</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工作负责人工作前充分确认了维修所需的现场环境条件（如照明、通风、应急通道、环境温度、粉尘含量等）满足要求。</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MQC06-8</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工作负责人工作前充分确认了保温、脚手架等配合作业已提前完成。</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2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nil"/>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MQC07：工作现场布置</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MQC07-1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工作负责人在维修现场整齐摆放工器具、备品备件、材料和工作文件。</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50"/>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MQC07-2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工作负责人根据完成维修任务的需要，对维修现场进行布置和挂牌标示。</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MQC07-3</w:t>
            </w:r>
          </w:p>
        </w:tc>
        <w:tc>
          <w:tcPr>
            <w:tcW w:w="4111" w:type="dxa"/>
            <w:tcBorders>
              <w:top w:val="nil"/>
              <w:left w:val="nil"/>
              <w:bottom w:val="nil"/>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工作区域自维修工作开始至维修工作结束能始终保持整洁。</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MQC08：维修工艺过程控制</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MQC08-1</w:t>
            </w:r>
          </w:p>
        </w:tc>
        <w:tc>
          <w:tcPr>
            <w:tcW w:w="4111" w:type="dxa"/>
            <w:tcBorders>
              <w:top w:val="single" w:sz="4" w:space="0" w:color="auto"/>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工作负责人取得工作许可后才开工，维修工作过程中从未超出工作许可规定的工作范围。</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MQC08-2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工作负责人实施维修工作前充分核实了拟维修对象与工作许可及维修工作文件包中维修对象保持一致。</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756"/>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MQC08-3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维修人员按照维修规程的内容要求实施逐步实施维修工作，实际维修步序与维修规程保持一致，实施维修步序前仔细阅读理解维修规程要求，维修步序完成后及时对规程内容进行确认。</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MQC08-4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维修人员认真测量设备的维修前、维修中、修后状态及参数，客观、同步地在维修规程中进行记录。</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MQC08-5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维修过程中涉及焊接作业时，按照焊接工艺要求选择合适的焊接材料及焊接参数，由具有相应项目资格的焊工操作。</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126"/>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MQC08-6</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维修现场打磨、切割、焊接等动火作业过程中采取防护措施，避免造成周围设备损伤或异物非预期进入系统。</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55"/>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MQC08-7</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维修实施过程中如涉及系统跑水风险时，对工作人员及周边设备进行了充分的防护。</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MQC08-8</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对于需连续进行的维修工作，不同工作负责人及维修班组在交接班时，对工作注意事项进行了充分的信息交流。</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MQC08-9</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当维修工作任务开工后工作负责人因特殊原因不能负责本工作需更换工作负责人时，新工作负责人资质需满足该项工作要求且进行充分交接。</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MQC09：物项控制</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MQC09-1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维修人员需临时移除维修对象的设备标牌时进行了标识移植，做好临时标识并对设备标牌进行妥善保管，维修活动完成后正确</w:t>
            </w:r>
            <w:proofErr w:type="gramStart"/>
            <w:r>
              <w:rPr>
                <w:rFonts w:ascii="宋体" w:hAnsi="宋体" w:cs="宋体" w:hint="eastAsia"/>
                <w:color w:val="000000"/>
                <w:kern w:val="0"/>
                <w:sz w:val="22"/>
              </w:rPr>
              <w:t>地回装设备</w:t>
            </w:r>
            <w:proofErr w:type="gramEnd"/>
            <w:r>
              <w:rPr>
                <w:rFonts w:ascii="宋体" w:hAnsi="宋体" w:cs="宋体" w:hint="eastAsia"/>
                <w:color w:val="000000"/>
                <w:kern w:val="0"/>
                <w:sz w:val="22"/>
              </w:rPr>
              <w:t>标牌。</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MQC09-2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维修过程中对拆卸的零部件进行了清晰的标识移植，并对零部件进行了妥善保护以避免损伤。</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MQC09-3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现场使用计量器具的量程、精度等高度满足维修规程及实际需要。</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MQC09-4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维修现场使用备件/材料时充分核实其处于有效期内，且规格/型号等与维修对象预期使用要求保持一致。</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756"/>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MQC10：维修质量见证</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MQC10-1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工作负责人根据质量计划的步序开展维修工作，及时通知了现场质量控制（QC）人员对其所设置的见证点进行充分见证，在见证确认满足要求的情况下，再行开展后续步序工作。</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MQC10-2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现场质量控制（QC）人员均取得授权且只能见证其受权专业内的维修工作，见证完成后及时给出结论并在质量计划中签字确认。</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MQC11：维修质量缺陷管理</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MQC11-1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维修过程中发现质量缺陷后，工作负责人及时启动质量缺陷报告（QDR）流程，经过审批后按经批准的处理方案进行缺陷处理。</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MQC11-2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对于满足不符合项报告（NCR）判定准则的缺陷，工作负责人及时启动不符合项流程，经过审批后按经批准的处理方案进行缺陷处理。</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756"/>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MQC12：维修防异物控制</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MQC12-1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对于需建立防异物区的维修活动，人员和维修所需的物项从防异物区域的入口处进出防异物区域，对进出的物项和人员进行登记，记录中注明物项的数量、性质和用途。</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MQC12-2</w:t>
            </w:r>
          </w:p>
        </w:tc>
        <w:tc>
          <w:tcPr>
            <w:tcW w:w="4111" w:type="dxa"/>
            <w:tcBorders>
              <w:top w:val="single" w:sz="4" w:space="0" w:color="auto"/>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对于进入系统或设备内部的人员在进入前对人员穿着进行检查，并采取了适当的预防脱落措施。</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single" w:sz="4" w:space="0" w:color="auto"/>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MQC12-3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对于需带入系统或设备内部的工器具，采取捆绑、装袋、系绳等防散落措施，避免工器具因意外脱落成为异物。</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MQC12-4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当现场的维修工作因故中断、工作人员离开工作现场前，采取了临时的防异物措施并设置相关信息标识。</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756"/>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MQC12-5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当工作完成时，在系统和设备开口封闭前，工作负责人对系统设备内部进行检查，确保没有异物遗留在系统设备中，特别是安装在系统设备中异物挡板、临时封堵物等防异物工具。</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75"/>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MQC12-6</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工作结束时完全无遗漏地清理了防异物区域内的工具、材料、覆盖物等物项。</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MQC13：维修过程记录控制</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MQC13-1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维修记录填写原则上在该项维修活动结束时同步进行填写，准确客观地记录在正式的记录单上。</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MQC13-2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维修记录采用了可长期保存的书写工具，如碳素墨水或签字笔等。</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MQC13-3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维修记录中所有要求填写的内容均进行了完整地填写。</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MQC13-4</w:t>
            </w:r>
          </w:p>
        </w:tc>
        <w:tc>
          <w:tcPr>
            <w:tcW w:w="4111" w:type="dxa"/>
            <w:tcBorders>
              <w:top w:val="nil"/>
              <w:left w:val="nil"/>
              <w:bottom w:val="single" w:sz="4" w:space="0" w:color="auto"/>
              <w:right w:val="single" w:sz="4" w:space="0" w:color="auto"/>
            </w:tcBorders>
            <w:shd w:val="clear" w:color="000000" w:fill="FFFFFF"/>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维修记录中人员签字区域同时有记录人员签字及签字时间。</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MQC13-5</w:t>
            </w:r>
          </w:p>
        </w:tc>
        <w:tc>
          <w:tcPr>
            <w:tcW w:w="4111" w:type="dxa"/>
            <w:tcBorders>
              <w:top w:val="nil"/>
              <w:left w:val="nil"/>
              <w:bottom w:val="single" w:sz="4" w:space="0" w:color="auto"/>
              <w:right w:val="single" w:sz="4" w:space="0" w:color="auto"/>
            </w:tcBorders>
            <w:shd w:val="clear" w:color="000000" w:fill="FFFFFF"/>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维修记录中的数据均有单位，计量器具需注明编号和标定有效期。</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MQC13-6</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维修过程中如使用了备件，在相关记录中注明了备件的实际用量。</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MQC13-7</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维修过程中的记录填写未出现弄虚作假情况，包括提前签字、代签、冒签、数据造假等。</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nil"/>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MQC14：工作现场清理与恢复</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MQC14-1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维修工作完成后，工作负责人有效确认了维修工作内容均已完成、配合工作均已结束、许可证已关闭。</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MQC14-2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维修人员按照维修图册充分核对了维修过程中拆卸过的所有设备标牌、警示牌、介质流向标识等恢复的正确性。</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27"/>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MQC14-3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维修人员充分确认了维修中临时拆除的防火及其它保护屏障的已正确恢复。</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126"/>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MQC14-4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维修人员充分清理了所有的垃圾、废物、更换件，清洁设备表面及被污染的现场环境。</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55"/>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MQC14-5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bookmarkStart w:id="100" w:name="RANGE!D204"/>
            <w:r>
              <w:rPr>
                <w:rFonts w:ascii="宋体" w:hAnsi="宋体" w:cs="宋体" w:hint="eastAsia"/>
                <w:color w:val="000000"/>
                <w:kern w:val="0"/>
                <w:sz w:val="22"/>
              </w:rPr>
              <w:t>维修人员完整收集所有工器具、未用完的备品备件和材料等并及时进行退库。</w:t>
            </w:r>
            <w:bookmarkEnd w:id="100"/>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single" w:sz="4" w:space="0" w:color="auto"/>
              <w:left w:val="single" w:sz="4" w:space="0" w:color="auto"/>
              <w:bottom w:val="nil"/>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MQC15：维修</w:t>
            </w:r>
            <w:proofErr w:type="gramStart"/>
            <w:r>
              <w:rPr>
                <w:rFonts w:ascii="宋体" w:hAnsi="宋体" w:cs="宋体" w:hint="eastAsia"/>
                <w:color w:val="000000"/>
                <w:kern w:val="0"/>
                <w:sz w:val="22"/>
              </w:rPr>
              <w:t>后试验</w:t>
            </w:r>
            <w:proofErr w:type="gramEnd"/>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MQC15-1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对组织所负责的维修活动完成后，积极配合电厂开展维修后试验。</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MQC15-2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对组织所负责的维修对象在维修</w:t>
            </w:r>
            <w:proofErr w:type="gramStart"/>
            <w:r>
              <w:rPr>
                <w:rFonts w:ascii="宋体" w:hAnsi="宋体" w:cs="宋体" w:hint="eastAsia"/>
                <w:color w:val="000000"/>
                <w:kern w:val="0"/>
                <w:sz w:val="22"/>
              </w:rPr>
              <w:t>后试验</w:t>
            </w:r>
            <w:proofErr w:type="gramEnd"/>
            <w:r>
              <w:rPr>
                <w:rFonts w:ascii="宋体" w:hAnsi="宋体" w:cs="宋体" w:hint="eastAsia"/>
                <w:color w:val="000000"/>
                <w:kern w:val="0"/>
                <w:sz w:val="22"/>
              </w:rPr>
              <w:t>过程中发现的缺陷，协助电厂进行在线处理或启动相关处理流程。</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MQC16：维修完工文件</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MQC16-1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工作负责人在维修现场工作完成后及时填写完工报告。</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MQC16-2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完工报告对技术方法的实用性、工作中的疑惑、异常或改进建议进行总结，对维修活动效果做出评价。</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19"/>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MQC16-3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完工报告包含记录备品备件、工器具、计量器具等的相关信息及使用情况。</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78"/>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MQC16-4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完工报告包含维修过程描述、异常及原因分析、维修过程中缺陷的处理措施等内容。</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MQC17：工后总结</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MQC17-1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工后会在工作完结后及时组织召开，工后会召开地点充分考虑了会议效果，确保工作组成员均清楚地接收到了相关信息。</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456"/>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MQC17-2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工后会充分总结了维修过程中出现的主要问题及良好实践、规程和工器具优化需求、任务安排和实施过程优化需求、相关知识和技能培训需求等内容。</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MQC17-3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工作组成员均参加了工后会并形成了相关记录。</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vAlign w:val="center"/>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78"/>
        </w:trPr>
        <w:tc>
          <w:tcPr>
            <w:tcW w:w="724" w:type="dxa"/>
            <w:vMerge w:val="restart"/>
            <w:tcBorders>
              <w:top w:val="nil"/>
              <w:left w:val="single" w:sz="4" w:space="0" w:color="auto"/>
              <w:bottom w:val="nil"/>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w:t>
            </w:r>
            <w:r w:rsidR="0039277C" w:rsidRPr="0039277C">
              <w:rPr>
                <w:rFonts w:ascii="宋体" w:hAnsi="宋体" w:cs="宋体" w:hint="eastAsia"/>
                <w:color w:val="000000"/>
                <w:kern w:val="0"/>
                <w:sz w:val="22"/>
              </w:rPr>
              <w:t>维修</w:t>
            </w:r>
            <w:r>
              <w:rPr>
                <w:rFonts w:ascii="宋体" w:hAnsi="宋体" w:cs="宋体" w:hint="eastAsia"/>
                <w:color w:val="000000"/>
                <w:kern w:val="0"/>
                <w:sz w:val="22"/>
              </w:rPr>
              <w:t>设施、设备</w:t>
            </w:r>
            <w:r>
              <w:rPr>
                <w:rFonts w:ascii="宋体" w:hAnsi="宋体" w:cs="宋体" w:hint="eastAsia"/>
                <w:color w:val="000000"/>
                <w:kern w:val="0"/>
                <w:sz w:val="22"/>
              </w:rPr>
              <w:lastRenderedPageBreak/>
              <w:t>和材料管理有效性</w:t>
            </w:r>
          </w:p>
        </w:tc>
        <w:tc>
          <w:tcPr>
            <w:tcW w:w="1048" w:type="dxa"/>
            <w:vMerge w:val="restart"/>
            <w:tcBorders>
              <w:top w:val="nil"/>
              <w:left w:val="single" w:sz="4" w:space="0" w:color="auto"/>
              <w:bottom w:val="nil"/>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lastRenderedPageBreak/>
              <w:t>MFE01：管理要求</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MFE01-1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组织充分考虑改善工作区域的照明和其它环境条件。</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MFE01-2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组织拥有开展维修活动所必需的工具、设备、消耗品以及用于设备装载、</w:t>
            </w:r>
            <w:proofErr w:type="gramStart"/>
            <w:r>
              <w:rPr>
                <w:rFonts w:ascii="宋体" w:hAnsi="宋体" w:cs="宋体" w:hint="eastAsia"/>
                <w:color w:val="000000"/>
                <w:kern w:val="0"/>
                <w:sz w:val="22"/>
              </w:rPr>
              <w:t>起重和</w:t>
            </w:r>
            <w:proofErr w:type="gramEnd"/>
            <w:r>
              <w:rPr>
                <w:rFonts w:ascii="宋体" w:hAnsi="宋体" w:cs="宋体" w:hint="eastAsia"/>
                <w:color w:val="000000"/>
                <w:kern w:val="0"/>
                <w:sz w:val="22"/>
              </w:rPr>
              <w:t>运输的机械。</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MFE01-3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各种工具、消耗品和设备有合适的贮存场所。</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MFE01-4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专用工具设有特别标识存放方式便于迅速取用。</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MFE01-5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装配设备和脚手架进行了标识、检验和合适的保管。</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MFE01-6</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对设施、设备、工具和材料进行了良好的保养。</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79"/>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MFE01-7</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测量和试验设备的精度均进行了标定和控制，以便提供必要的精度和</w:t>
            </w:r>
            <w:proofErr w:type="gramStart"/>
            <w:r>
              <w:rPr>
                <w:rFonts w:ascii="宋体" w:hAnsi="宋体" w:cs="宋体" w:hint="eastAsia"/>
                <w:color w:val="000000"/>
                <w:kern w:val="0"/>
                <w:sz w:val="22"/>
              </w:rPr>
              <w:t>可</w:t>
            </w:r>
            <w:proofErr w:type="gramEnd"/>
            <w:r>
              <w:rPr>
                <w:rFonts w:ascii="宋体" w:hAnsi="宋体" w:cs="宋体" w:hint="eastAsia"/>
                <w:color w:val="000000"/>
                <w:kern w:val="0"/>
                <w:sz w:val="22"/>
              </w:rPr>
              <w:t>追溯性。</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MFE01-8</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维修活动中必要时配备了足够数量的通讯设备。</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MFE01-9</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在对有放射性的设备和有害材料进行维修时，采取了适当的防护措施。</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MFE02：维修设施控制</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MFE02-1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实施维修设施的维护保养，适时调整维修设施使用情况，有效地保证了优质维修活动的高效开展。</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79"/>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MFE02-2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组织所负责或使用的车间和附属工作场所的布置能够保证员工安全高效地工作。</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MFE02-3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组织所负责或使用的车间和附属工作场所的仓储设施能够非常方便地使用，以利于员工保持工作场所的干净和整洁。</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27"/>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MFE02-4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组织充分考虑维配备了</w:t>
            </w:r>
            <w:proofErr w:type="gramStart"/>
            <w:r>
              <w:rPr>
                <w:rFonts w:ascii="宋体" w:hAnsi="宋体" w:cs="宋体" w:hint="eastAsia"/>
                <w:color w:val="000000"/>
                <w:kern w:val="0"/>
                <w:sz w:val="22"/>
              </w:rPr>
              <w:t>修活动</w:t>
            </w:r>
            <w:proofErr w:type="gramEnd"/>
            <w:r>
              <w:rPr>
                <w:rFonts w:ascii="宋体" w:hAnsi="宋体" w:cs="宋体" w:hint="eastAsia"/>
                <w:color w:val="000000"/>
                <w:kern w:val="0"/>
                <w:sz w:val="22"/>
              </w:rPr>
              <w:t>所需使用的抽屉、箱子、锁和工具箱等保管设施。</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MFE02-5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根据维修活动需要建立了临时维修保管场所，清楚地向员工通报保管场所的保护和控制责任。</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MFE03：维修工具控制</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MFE03-1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组织自备维修工具的进行正确的保管和发放，员工能高效地获得维修活动必需的工具和设备并及时归还。</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MFE03-2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工具和设备始终保持在较高的可用状态。</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MFE03-3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组织借用的工具按需领用及时归还。</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MFE03-4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员工在维修工作开始前和结束后均对工具进行了仔细检查，保证了工具的准备和使用满足维修活动开展的要求。</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MFE03-5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工具库房对工具的可用性进行了经常性的检查，对检查结果根据情况采取了后续的报废或维修等处理措施。</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7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MFE03-6</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组织根据维修场所情况为个人提供了完备且有效的劳保用品和</w:t>
            </w:r>
            <w:proofErr w:type="gramStart"/>
            <w:r>
              <w:rPr>
                <w:rFonts w:ascii="宋体" w:hAnsi="宋体" w:cs="宋体" w:hint="eastAsia"/>
                <w:color w:val="000000"/>
                <w:kern w:val="0"/>
                <w:sz w:val="22"/>
              </w:rPr>
              <w:t>安全工</w:t>
            </w:r>
            <w:proofErr w:type="gramEnd"/>
            <w:r>
              <w:rPr>
                <w:rFonts w:ascii="宋体" w:hAnsi="宋体" w:cs="宋体" w:hint="eastAsia"/>
                <w:color w:val="000000"/>
                <w:kern w:val="0"/>
                <w:sz w:val="22"/>
              </w:rPr>
              <w:t>器具。</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77"/>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MFE03-7</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为提高工作效率考虑给那些经常使用维修工具的个人或小组永久发放工具。</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nil"/>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MFE04：测量和试验设备控制</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MFE04-1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组织所使用的每一个测量和试验设备都有一个唯一的标识号，表明本体编码及检定或校准有效期。</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MFE04-2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组织所有自备的测量和试验设备有台账清单进行统一管理。</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MFE04-3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组织所自备的测量和试验设备经过有资质机构所进行的标定或校验。</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3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MFE04-4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组织对支持电厂最高维修活动期间（如大修）必需测量和试验设备中可用部分的数量和类型进行了统计分析，制定满足维修活动需要的设备标定计划进度安排。</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MFE04-5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组织对有特殊用途或限制使用的设备采取了隔离措施以避免错用。</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MFE04-6</w:t>
            </w:r>
          </w:p>
        </w:tc>
        <w:tc>
          <w:tcPr>
            <w:tcW w:w="4111" w:type="dxa"/>
            <w:tcBorders>
              <w:top w:val="nil"/>
              <w:left w:val="nil"/>
              <w:bottom w:val="nil"/>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员工在维修工作开始前和结束后均对测量和试验设备进行了仔细检查，保证了其可用性和准确性。</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17"/>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single" w:sz="4" w:space="0" w:color="auto"/>
              <w:left w:val="single" w:sz="4" w:space="0" w:color="auto"/>
              <w:bottom w:val="nil"/>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MFE05：材料的采购、贮存和使用</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MFE05-1</w:t>
            </w:r>
          </w:p>
        </w:tc>
        <w:tc>
          <w:tcPr>
            <w:tcW w:w="4111" w:type="dxa"/>
            <w:tcBorders>
              <w:top w:val="single" w:sz="4" w:space="0" w:color="auto"/>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由组织自行负责采购的材料，经过了完整的供方评价和验收入库流程。</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MFE05-2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由组织自行负责采购的材料保存了完整的质量证明材料，并建立了与实体材料之间的可追溯性的关联。</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MFE05-3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在材料的贮存期间经常性检查了其可用性和贮存环境条件。</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MFE05-4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对材料的出库和领用建立了进行了严格的登记以防止误用或错用。</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MFE05-5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对贮存的材料进行了适当的标识，包括型号、规格和数量等信息。</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single" w:sz="4" w:space="0" w:color="auto"/>
              <w:left w:val="single" w:sz="4" w:space="0" w:color="auto"/>
              <w:bottom w:val="nil"/>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MFE06：化学品控制</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MFE06-1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化学品领用时使用专用分装容器，分装容器需有明确的标识，不得降低待分装的化学品的质量。</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MFE06-2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用于现场的化学品</w:t>
            </w:r>
            <w:proofErr w:type="gramStart"/>
            <w:r>
              <w:rPr>
                <w:rFonts w:ascii="宋体" w:hAnsi="宋体" w:cs="宋体" w:hint="eastAsia"/>
                <w:color w:val="000000"/>
                <w:kern w:val="0"/>
                <w:sz w:val="22"/>
              </w:rPr>
              <w:t>需处于</w:t>
            </w:r>
            <w:proofErr w:type="gramEnd"/>
            <w:r>
              <w:rPr>
                <w:rFonts w:ascii="宋体" w:hAnsi="宋体" w:cs="宋体" w:hint="eastAsia"/>
                <w:color w:val="000000"/>
                <w:kern w:val="0"/>
                <w:sz w:val="22"/>
              </w:rPr>
              <w:t>有效期内并用于合适的维修对象，设置必要地容器以盛放废弃或需回收的化学品。</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MFE06-3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对使用后容器中残留的及可回收的化学品，及时送交指定地点进行存放。</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w:t>
            </w:r>
            <w:r w:rsidR="0039277C" w:rsidRPr="0039277C">
              <w:rPr>
                <w:rFonts w:ascii="宋体" w:hAnsi="宋体" w:cs="宋体" w:hint="eastAsia"/>
                <w:color w:val="000000"/>
                <w:kern w:val="0"/>
                <w:sz w:val="22"/>
              </w:rPr>
              <w:t>维修</w:t>
            </w:r>
            <w:r>
              <w:rPr>
                <w:rFonts w:ascii="宋体" w:hAnsi="宋体" w:cs="宋体" w:hint="eastAsia"/>
                <w:color w:val="000000"/>
                <w:kern w:val="0"/>
                <w:sz w:val="22"/>
              </w:rPr>
              <w:t>数据收集、</w:t>
            </w:r>
            <w:r>
              <w:rPr>
                <w:rFonts w:ascii="宋体" w:hAnsi="宋体" w:cs="宋体" w:hint="eastAsia"/>
                <w:color w:val="000000"/>
                <w:kern w:val="0"/>
                <w:sz w:val="22"/>
              </w:rPr>
              <w:lastRenderedPageBreak/>
              <w:t>应用及经验反馈</w:t>
            </w:r>
          </w:p>
        </w:tc>
        <w:tc>
          <w:tcPr>
            <w:tcW w:w="104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lastRenderedPageBreak/>
              <w:t>MEF01：管理要求</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MEF01-1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组织建立了与所承接服务电厂就维修历史数据收集及使用的畅通渠道，实现了维修历史数据的共享。</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MEF01-2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组织对维修数据进行了高效利用，充分发挥数据的引导作用。</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MEF01-3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组织以经验反馈为重要手段促使自身维修业绩不断提升。</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36"/>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nil"/>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MEF02：维修历史数据收集</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MEF02-1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组织适当建立自身维修数据库，收集所承接服务的维修历史数据。</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MEF02-2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对维修数据的收集进行充分的审查，以发现和纠正不正确的数据输入。</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10"/>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MEF02-3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对维修人员的维修历史业绩数据进行收集并持续更新。</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MEF03：维修历史数据使用</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MEF03-1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员工能方便地使用自身的维修业绩历史数据库和所承接服务电厂的数据库。</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MEF03-2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对维修人员所开展维修活动质量的一次不合格、返工、重复停役等数据纳入数据库进行分析，对维修质量趋势不佳的人员采取适当纠正措施。</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30"/>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MEF03-3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对于固定的或重复发生的系统和设备故障报告给电厂并协助寻找纠正措施。</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43"/>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MEF03-4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组织能基于自身收集的数据进行分析后，经常性提出维修策略优化的建议。</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MEF04：纠正措施控制</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MEF04-1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对数据分析所反映的问题及时进行原因分析，包括对人员维修质量趋势偏弱、设备缺陷集中爆发、设备问题重发等问题。</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MEF04-2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针对原因分析结论制定具有针对性的纠正措施。</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MEF04-3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针对原因分析结论制定了有效的预防措施。</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MEF04-4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对纠正措施的制定了明确的时间节点和验证准则。</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MEF04-5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对纠正措施的执行情况进行了闭环验证。</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nil"/>
              <w:left w:val="single" w:sz="4" w:space="0" w:color="auto"/>
              <w:bottom w:val="nil"/>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MEF05：质量事件控制</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MEF05-1</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组织制定了质量事件的分级准则并提出了不同的管理要求。</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MEF05-2</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针对质量事件的调查和处理制定了书面的管理要求。</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126"/>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nil"/>
              <w:left w:val="single" w:sz="4" w:space="0" w:color="auto"/>
              <w:bottom w:val="nil"/>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MEF05-3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质量事件的调查充分高效使用了根本原因分析方法，明确了根本原因、纠正措施或改进建议。</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55"/>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MEF06：内外部经验反馈</w:t>
            </w: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MEF06-1</w:t>
            </w:r>
          </w:p>
        </w:tc>
        <w:tc>
          <w:tcPr>
            <w:tcW w:w="4111" w:type="dxa"/>
            <w:tcBorders>
              <w:top w:val="nil"/>
              <w:left w:val="nil"/>
              <w:bottom w:val="nil"/>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组织针对经验反馈工作制定了书面的管理要求，管理要求延伸落实至各分支机构。</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7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MEF06-2</w:t>
            </w:r>
          </w:p>
        </w:tc>
        <w:tc>
          <w:tcPr>
            <w:tcW w:w="4111" w:type="dxa"/>
            <w:tcBorders>
              <w:top w:val="single" w:sz="4" w:space="0" w:color="auto"/>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组织能顺利访问所承接服务电厂的经验反馈数据库，获取必要地经验反馈信息。</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MEF06-3</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组织建立了自身的经验反馈数据库，数据库涵盖了组织内部及其他组织所发生的经验反馈事例。</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335"/>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MEF06-4</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组织对经验反馈数据进行了经常性的分析，对典型事例进行了充分的培训和学习。</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46"/>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MEF06-5</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内外部经验反馈既包括不利的事件，亦将其他组织的</w:t>
            </w:r>
            <w:proofErr w:type="gramStart"/>
            <w:r>
              <w:rPr>
                <w:rFonts w:ascii="宋体" w:hAnsi="宋体" w:cs="宋体" w:hint="eastAsia"/>
                <w:color w:val="000000"/>
                <w:kern w:val="0"/>
                <w:sz w:val="22"/>
              </w:rPr>
              <w:t>良好实践</w:t>
            </w:r>
            <w:proofErr w:type="gramEnd"/>
            <w:r>
              <w:rPr>
                <w:rFonts w:ascii="宋体" w:hAnsi="宋体" w:cs="宋体" w:hint="eastAsia"/>
                <w:color w:val="000000"/>
                <w:kern w:val="0"/>
                <w:sz w:val="22"/>
              </w:rPr>
              <w:t>纳入管理范畴。</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504"/>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MEF06-6</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在维修活动开展过程中能提前学习类似活动中所发生的质量问题，以提前采取防范措施。</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242D48">
        <w:trPr>
          <w:trHeight w:val="252"/>
        </w:trPr>
        <w:tc>
          <w:tcPr>
            <w:tcW w:w="724"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048" w:type="dxa"/>
            <w:vMerge/>
            <w:tcBorders>
              <w:top w:val="single" w:sz="4" w:space="0" w:color="auto"/>
              <w:left w:val="single" w:sz="4" w:space="0" w:color="auto"/>
              <w:bottom w:val="single" w:sz="4" w:space="0" w:color="000000"/>
              <w:right w:val="single" w:sz="4" w:space="0" w:color="auto"/>
            </w:tcBorders>
            <w:vAlign w:val="center"/>
          </w:tcPr>
          <w:p w:rsidR="00242D48" w:rsidRDefault="00242D48">
            <w:pPr>
              <w:widowControl/>
              <w:jc w:val="center"/>
              <w:rPr>
                <w:rFonts w:ascii="宋体" w:hAnsi="宋体" w:cs="宋体"/>
                <w:color w:val="000000"/>
                <w:kern w:val="0"/>
                <w:sz w:val="22"/>
              </w:rPr>
            </w:pPr>
          </w:p>
        </w:tc>
        <w:tc>
          <w:tcPr>
            <w:tcW w:w="1362"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MEF06-7</w:t>
            </w:r>
          </w:p>
        </w:tc>
        <w:tc>
          <w:tcPr>
            <w:tcW w:w="4111" w:type="dxa"/>
            <w:tcBorders>
              <w:top w:val="nil"/>
              <w:left w:val="nil"/>
              <w:bottom w:val="single" w:sz="4" w:space="0" w:color="auto"/>
              <w:right w:val="single" w:sz="4" w:space="0" w:color="auto"/>
            </w:tcBorders>
            <w:shd w:val="clear" w:color="000000" w:fill="FFFFFF"/>
            <w:vAlign w:val="bottom"/>
          </w:tcPr>
          <w:p w:rsidR="00242D48" w:rsidRDefault="00975372">
            <w:pPr>
              <w:widowControl/>
              <w:jc w:val="left"/>
              <w:rPr>
                <w:rFonts w:ascii="宋体" w:hAnsi="宋体" w:cs="宋体"/>
                <w:color w:val="000000"/>
                <w:kern w:val="0"/>
                <w:sz w:val="22"/>
              </w:rPr>
            </w:pPr>
            <w:r>
              <w:rPr>
                <w:rFonts w:ascii="宋体" w:hAnsi="宋体" w:cs="宋体" w:hint="eastAsia"/>
                <w:color w:val="000000"/>
                <w:kern w:val="0"/>
                <w:sz w:val="22"/>
              </w:rPr>
              <w:t>组织建立了对内、对外的对标机制，并经常性开展对标活动。</w:t>
            </w:r>
          </w:p>
        </w:tc>
        <w:tc>
          <w:tcPr>
            <w:tcW w:w="1134"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A:专业判断型</w:t>
            </w:r>
          </w:p>
        </w:tc>
        <w:tc>
          <w:tcPr>
            <w:tcW w:w="708" w:type="dxa"/>
            <w:tcBorders>
              <w:top w:val="nil"/>
              <w:left w:val="nil"/>
              <w:bottom w:val="single" w:sz="4" w:space="0" w:color="auto"/>
              <w:right w:val="single" w:sz="4" w:space="0" w:color="auto"/>
            </w:tcBorders>
            <w:shd w:val="clear" w:color="000000" w:fill="FFFFFF"/>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709" w:type="dxa"/>
            <w:tcBorders>
              <w:top w:val="nil"/>
              <w:left w:val="nil"/>
              <w:bottom w:val="single" w:sz="4" w:space="0" w:color="auto"/>
              <w:right w:val="single" w:sz="4" w:space="0" w:color="auto"/>
            </w:tcBorders>
            <w:shd w:val="clear" w:color="auto" w:fill="auto"/>
            <w:noWrap/>
            <w:vAlign w:val="center"/>
          </w:tcPr>
          <w:p w:rsidR="00242D48" w:rsidRDefault="0097537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bl>
    <w:p w:rsidR="00242D48" w:rsidRDefault="00242D48">
      <w:pPr>
        <w:adjustRightInd w:val="0"/>
        <w:snapToGrid w:val="0"/>
        <w:spacing w:line="560" w:lineRule="exact"/>
        <w:jc w:val="left"/>
        <w:rPr>
          <w:rFonts w:ascii="仿宋" w:eastAsia="仿宋" w:hAnsi="仿宋"/>
          <w:sz w:val="28"/>
          <w:szCs w:val="28"/>
        </w:rPr>
      </w:pPr>
    </w:p>
    <w:p w:rsidR="00242D48" w:rsidRDefault="00975372">
      <w:pPr>
        <w:widowControl/>
        <w:spacing w:line="360" w:lineRule="auto"/>
        <w:jc w:val="left"/>
        <w:rPr>
          <w:rFonts w:ascii="仿宋" w:eastAsia="仿宋" w:hAnsi="仿宋"/>
          <w:sz w:val="28"/>
          <w:szCs w:val="28"/>
        </w:rPr>
      </w:pPr>
      <w:r>
        <w:rPr>
          <w:rFonts w:ascii="仿宋" w:eastAsia="仿宋" w:hAnsi="仿宋"/>
          <w:sz w:val="28"/>
          <w:szCs w:val="28"/>
        </w:rPr>
        <w:br w:type="page"/>
      </w:r>
    </w:p>
    <w:p w:rsidR="00242D48" w:rsidRDefault="00975372">
      <w:pPr>
        <w:pStyle w:val="a3"/>
        <w:numPr>
          <w:ilvl w:val="0"/>
          <w:numId w:val="0"/>
        </w:numPr>
        <w:spacing w:beforeLines="0" w:afterLines="0"/>
        <w:jc w:val="center"/>
      </w:pPr>
      <w:bookmarkStart w:id="101" w:name="_Toc54800858"/>
      <w:bookmarkStart w:id="102" w:name="_Toc54785375"/>
      <w:bookmarkStart w:id="103" w:name="_Toc54627208"/>
      <w:bookmarkStart w:id="104" w:name="_Toc49680802"/>
      <w:r>
        <w:rPr>
          <w:rFonts w:hint="eastAsia"/>
        </w:rPr>
        <w:lastRenderedPageBreak/>
        <w:t>附录 B</w:t>
      </w:r>
      <w:bookmarkEnd w:id="101"/>
    </w:p>
    <w:p w:rsidR="00242D48" w:rsidRDefault="00975372">
      <w:pPr>
        <w:pStyle w:val="a3"/>
        <w:numPr>
          <w:ilvl w:val="0"/>
          <w:numId w:val="0"/>
        </w:numPr>
        <w:spacing w:beforeLines="0" w:afterLines="0"/>
        <w:jc w:val="center"/>
      </w:pPr>
      <w:bookmarkStart w:id="105" w:name="_Toc54800859"/>
      <w:r>
        <w:rPr>
          <w:rFonts w:hint="eastAsia"/>
        </w:rPr>
        <w:t>（资料性附录）</w:t>
      </w:r>
      <w:bookmarkEnd w:id="105"/>
    </w:p>
    <w:p w:rsidR="00242D48" w:rsidRDefault="00975372">
      <w:pPr>
        <w:pStyle w:val="a3"/>
        <w:numPr>
          <w:ilvl w:val="0"/>
          <w:numId w:val="0"/>
        </w:numPr>
        <w:spacing w:beforeLines="0" w:afterLines="0"/>
        <w:jc w:val="center"/>
      </w:pPr>
      <w:bookmarkStart w:id="106" w:name="_Toc54800860"/>
      <w:r>
        <w:rPr>
          <w:rFonts w:hint="eastAsia"/>
        </w:rPr>
        <w:t>核电维修承包商质量保证体系有效性评价最终评价报告格式</w:t>
      </w:r>
      <w:bookmarkEnd w:id="102"/>
      <w:bookmarkEnd w:id="103"/>
      <w:bookmarkEnd w:id="104"/>
      <w:bookmarkEnd w:id="106"/>
    </w:p>
    <w:p w:rsidR="00242D48" w:rsidRDefault="00242D48">
      <w:pPr>
        <w:pStyle w:val="aff4"/>
        <w:ind w:firstLineChars="0" w:firstLine="0"/>
      </w:pPr>
    </w:p>
    <w:p w:rsidR="00242D48" w:rsidRDefault="005866D6" w:rsidP="00834063">
      <w:pPr>
        <w:spacing w:beforeLines="100" w:line="360" w:lineRule="auto"/>
        <w:rPr>
          <w:rFonts w:ascii="黑体" w:eastAsia="黑体" w:hAnsi="黑体"/>
          <w:b/>
          <w:sz w:val="48"/>
          <w:szCs w:val="44"/>
        </w:rPr>
      </w:pPr>
      <w:bookmarkStart w:id="107" w:name="_Toc532996127"/>
      <w:r w:rsidRPr="005866D6">
        <w:rPr>
          <w:rFonts w:eastAsia="黑体"/>
          <w:noProof/>
          <w:color w:val="000000"/>
          <w:sz w:val="32"/>
        </w:rPr>
        <w:pict>
          <v:shapetype id="_x0000_t202" coordsize="21600,21600" o:spt="202" path="m,l,21600r21600,l21600,xe">
            <v:stroke joinstyle="miter"/>
            <v:path gradientshapeok="t" o:connecttype="rect"/>
          </v:shapetype>
          <v:shape id="文本框 2" o:spid="_x0000_s1026" type="#_x0000_t202" style="position:absolute;left:0;text-align:left;margin-left:315.15pt;margin-top:21.75pt;width:169.85pt;height:31.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" strokecolor="white [3212]">
            <v:textbox>
              <w:txbxContent>
                <w:p w:rsidR="00683A65" w:rsidRDefault="00683A65">
                  <w:r>
                    <w:rPr>
                      <w:rFonts w:ascii="黑体" w:eastAsia="黑体" w:hAnsi="黑体" w:hint="eastAsia"/>
                      <w:sz w:val="32"/>
                      <w:szCs w:val="28"/>
                    </w:rPr>
                    <w:t>内部资料 注意保存</w:t>
                  </w:r>
                </w:p>
              </w:txbxContent>
            </v:textbox>
          </v:shape>
        </w:pict>
      </w:r>
      <w:r w:rsidR="00975372">
        <w:rPr>
          <w:rFonts w:eastAsia="黑体" w:hint="eastAsia"/>
          <w:noProof/>
          <w:color w:val="000000"/>
          <w:sz w:val="32"/>
        </w:rPr>
        <w:drawing>
          <wp:inline distT="0" distB="0" distL="0" distR="0">
            <wp:extent cx="3302635" cy="55626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3339498" cy="562844"/>
                    </a:xfrm>
                    <a:prstGeom prst="rect">
                      <a:avLst/>
                    </a:prstGeom>
                    <a:noFill/>
                    <a:ln>
                      <a:noFill/>
                    </a:ln>
                  </pic:spPr>
                </pic:pic>
              </a:graphicData>
            </a:graphic>
          </wp:inline>
        </w:drawing>
      </w:r>
    </w:p>
    <w:p w:rsidR="00242D48" w:rsidRDefault="00242D48" w:rsidP="00834063">
      <w:pPr>
        <w:spacing w:beforeLines="100" w:line="360" w:lineRule="auto"/>
        <w:jc w:val="center"/>
        <w:rPr>
          <w:rFonts w:ascii="黑体" w:eastAsia="黑体" w:hAnsi="黑体"/>
          <w:b/>
          <w:sz w:val="48"/>
          <w:szCs w:val="44"/>
        </w:rPr>
      </w:pPr>
    </w:p>
    <w:p w:rsidR="00242D48" w:rsidRDefault="00242D48">
      <w:pPr>
        <w:spacing w:line="360" w:lineRule="auto"/>
        <w:jc w:val="center"/>
        <w:rPr>
          <w:rFonts w:ascii="黑体" w:eastAsia="黑体" w:hAnsi="黑体"/>
          <w:b/>
          <w:sz w:val="56"/>
          <w:szCs w:val="44"/>
        </w:rPr>
      </w:pPr>
    </w:p>
    <w:p w:rsidR="00242D48" w:rsidRDefault="00975372">
      <w:pPr>
        <w:spacing w:line="360" w:lineRule="auto"/>
        <w:jc w:val="center"/>
        <w:rPr>
          <w:rFonts w:ascii="黑体" w:eastAsia="黑体" w:hAnsi="黑体"/>
          <w:b/>
          <w:spacing w:val="-20"/>
          <w:kern w:val="10"/>
          <w:sz w:val="84"/>
          <w:szCs w:val="84"/>
        </w:rPr>
      </w:pPr>
      <w:r>
        <w:rPr>
          <w:rFonts w:ascii="黑体" w:eastAsia="黑体" w:hAnsi="黑体" w:hint="eastAsia"/>
          <w:b/>
          <w:spacing w:val="-20"/>
          <w:kern w:val="10"/>
          <w:sz w:val="84"/>
          <w:szCs w:val="84"/>
        </w:rPr>
        <w:t>质保体系有效性评价报告</w:t>
      </w:r>
    </w:p>
    <w:p w:rsidR="00242D48" w:rsidRDefault="00242D48">
      <w:pPr>
        <w:spacing w:line="640" w:lineRule="exact"/>
        <w:ind w:left="1928" w:hangingChars="600" w:hanging="1928"/>
        <w:rPr>
          <w:rFonts w:ascii="仿宋" w:eastAsia="仿宋" w:hAnsi="仿宋"/>
          <w:b/>
          <w:sz w:val="32"/>
          <w:szCs w:val="32"/>
        </w:rPr>
      </w:pPr>
    </w:p>
    <w:p w:rsidR="00242D48" w:rsidRDefault="00975372">
      <w:pPr>
        <w:ind w:leftChars="200" w:left="420" w:firstLineChars="495" w:firstLine="1590"/>
        <w:jc w:val="left"/>
        <w:rPr>
          <w:rFonts w:ascii="仿宋" w:eastAsia="仿宋" w:hAnsi="仿宋"/>
          <w:b/>
          <w:sz w:val="32"/>
          <w:szCs w:val="32"/>
        </w:rPr>
      </w:pPr>
      <w:proofErr w:type="gramStart"/>
      <w:r>
        <w:rPr>
          <w:rFonts w:ascii="仿宋" w:eastAsia="仿宋" w:hAnsi="仿宋" w:hint="eastAsia"/>
          <w:b/>
          <w:sz w:val="32"/>
          <w:szCs w:val="32"/>
        </w:rPr>
        <w:t>受评价</w:t>
      </w:r>
      <w:proofErr w:type="gramEnd"/>
      <w:r>
        <w:rPr>
          <w:rFonts w:ascii="仿宋" w:eastAsia="仿宋" w:hAnsi="仿宋" w:hint="eastAsia"/>
          <w:b/>
          <w:sz w:val="32"/>
          <w:szCs w:val="32"/>
        </w:rPr>
        <w:t>单位：</w:t>
      </w:r>
      <w:r>
        <w:rPr>
          <w:rFonts w:ascii="仿宋" w:eastAsia="仿宋" w:hAnsi="仿宋"/>
          <w:b/>
          <w:sz w:val="32"/>
          <w:szCs w:val="32"/>
        </w:rPr>
        <w:t xml:space="preserve"> </w:t>
      </w:r>
    </w:p>
    <w:p w:rsidR="00242D48" w:rsidRDefault="00975372">
      <w:pPr>
        <w:ind w:leftChars="200" w:left="420" w:firstLineChars="495" w:firstLine="1590"/>
        <w:jc w:val="left"/>
        <w:rPr>
          <w:rFonts w:ascii="仿宋" w:eastAsia="仿宋" w:hAnsi="仿宋"/>
          <w:b/>
          <w:sz w:val="32"/>
          <w:szCs w:val="32"/>
        </w:rPr>
      </w:pPr>
      <w:r>
        <w:rPr>
          <w:rFonts w:ascii="仿宋" w:eastAsia="仿宋" w:hAnsi="仿宋" w:hint="eastAsia"/>
          <w:b/>
          <w:sz w:val="32"/>
          <w:szCs w:val="32"/>
        </w:rPr>
        <w:t>评价时间：</w:t>
      </w:r>
      <w:r>
        <w:rPr>
          <w:rFonts w:ascii="仿宋" w:eastAsia="仿宋" w:hAnsi="仿宋"/>
          <w:b/>
          <w:sz w:val="32"/>
          <w:szCs w:val="32"/>
        </w:rPr>
        <w:t xml:space="preserve"> </w:t>
      </w:r>
    </w:p>
    <w:p w:rsidR="00242D48" w:rsidRDefault="00242D48">
      <w:pPr>
        <w:ind w:leftChars="1092" w:left="3578" w:hangingChars="400" w:hanging="1285"/>
        <w:rPr>
          <w:rFonts w:ascii="仿宋" w:eastAsia="仿宋" w:hAnsi="仿宋"/>
          <w:b/>
          <w:sz w:val="32"/>
          <w:szCs w:val="32"/>
        </w:rPr>
      </w:pPr>
    </w:p>
    <w:p w:rsidR="00242D48" w:rsidRDefault="00975372">
      <w:pPr>
        <w:ind w:leftChars="200" w:left="420" w:firstLineChars="495" w:firstLine="1590"/>
        <w:jc w:val="left"/>
        <w:rPr>
          <w:rFonts w:ascii="仿宋" w:eastAsia="仿宋" w:hAnsi="仿宋"/>
          <w:b/>
          <w:sz w:val="32"/>
          <w:szCs w:val="32"/>
        </w:rPr>
      </w:pPr>
      <w:r>
        <w:rPr>
          <w:rFonts w:ascii="仿宋" w:eastAsia="仿宋" w:hAnsi="仿宋" w:hint="eastAsia"/>
          <w:b/>
          <w:sz w:val="32"/>
          <w:szCs w:val="32"/>
        </w:rPr>
        <w:t xml:space="preserve">编制： </w:t>
      </w:r>
    </w:p>
    <w:p w:rsidR="00242D48" w:rsidRDefault="00975372">
      <w:pPr>
        <w:ind w:leftChars="200" w:left="420" w:firstLineChars="495" w:firstLine="1590"/>
        <w:jc w:val="left"/>
        <w:rPr>
          <w:rFonts w:ascii="仿宋" w:eastAsia="仿宋" w:hAnsi="仿宋"/>
          <w:b/>
          <w:sz w:val="32"/>
          <w:szCs w:val="32"/>
        </w:rPr>
      </w:pPr>
      <w:r>
        <w:rPr>
          <w:rFonts w:ascii="仿宋" w:eastAsia="仿宋" w:hAnsi="仿宋" w:hint="eastAsia"/>
          <w:b/>
          <w:sz w:val="32"/>
          <w:szCs w:val="32"/>
        </w:rPr>
        <w:t xml:space="preserve">审核： </w:t>
      </w:r>
    </w:p>
    <w:p w:rsidR="00242D48" w:rsidRDefault="00975372">
      <w:pPr>
        <w:ind w:leftChars="200" w:left="420" w:firstLineChars="495" w:firstLine="1590"/>
        <w:jc w:val="left"/>
        <w:rPr>
          <w:rFonts w:ascii="仿宋" w:eastAsia="仿宋" w:hAnsi="仿宋"/>
          <w:b/>
          <w:sz w:val="32"/>
          <w:szCs w:val="32"/>
        </w:rPr>
      </w:pPr>
      <w:r>
        <w:rPr>
          <w:rFonts w:ascii="仿宋" w:eastAsia="仿宋" w:hAnsi="仿宋" w:hint="eastAsia"/>
          <w:b/>
          <w:sz w:val="32"/>
          <w:szCs w:val="32"/>
        </w:rPr>
        <w:t>批准：</w:t>
      </w:r>
    </w:p>
    <w:p w:rsidR="00242D48" w:rsidRDefault="00242D48">
      <w:pPr>
        <w:spacing w:line="640" w:lineRule="exact"/>
        <w:ind w:left="1928" w:hangingChars="600" w:hanging="1928"/>
        <w:rPr>
          <w:rFonts w:ascii="仿宋" w:eastAsia="仿宋" w:hAnsi="仿宋"/>
          <w:b/>
          <w:sz w:val="32"/>
          <w:szCs w:val="32"/>
        </w:rPr>
      </w:pPr>
    </w:p>
    <w:p w:rsidR="00242D48" w:rsidRDefault="00242D48">
      <w:pPr>
        <w:spacing w:line="640" w:lineRule="exact"/>
        <w:ind w:left="1928" w:hangingChars="600" w:hanging="1928"/>
        <w:rPr>
          <w:rFonts w:ascii="仿宋" w:eastAsia="仿宋" w:hAnsi="仿宋"/>
          <w:b/>
          <w:sz w:val="32"/>
          <w:szCs w:val="32"/>
        </w:rPr>
      </w:pPr>
    </w:p>
    <w:p w:rsidR="00242D48" w:rsidRDefault="00242D48">
      <w:pPr>
        <w:spacing w:line="640" w:lineRule="exact"/>
        <w:ind w:left="1928" w:hangingChars="600" w:hanging="1928"/>
        <w:rPr>
          <w:rFonts w:ascii="仿宋" w:eastAsia="仿宋" w:hAnsi="仿宋"/>
          <w:b/>
          <w:sz w:val="32"/>
          <w:szCs w:val="32"/>
        </w:rPr>
      </w:pPr>
    </w:p>
    <w:p w:rsidR="00242D48" w:rsidRDefault="00975372">
      <w:pPr>
        <w:jc w:val="center"/>
        <w:rPr>
          <w:rFonts w:ascii="仿宋" w:eastAsia="仿宋" w:hAnsi="仿宋"/>
          <w:b/>
          <w:sz w:val="32"/>
          <w:szCs w:val="32"/>
        </w:rPr>
      </w:pPr>
      <w:r>
        <w:rPr>
          <w:rFonts w:ascii="仿宋" w:eastAsia="仿宋" w:hAnsi="仿宋" w:hint="eastAsia"/>
          <w:b/>
          <w:sz w:val="32"/>
          <w:szCs w:val="32"/>
        </w:rPr>
        <w:t>中国核能行业协会</w:t>
      </w:r>
    </w:p>
    <w:p w:rsidR="00242D48" w:rsidRDefault="00975372">
      <w:pPr>
        <w:jc w:val="center"/>
        <w:rPr>
          <w:rFonts w:ascii="仿宋" w:eastAsia="仿宋" w:hAnsi="仿宋"/>
          <w:b/>
          <w:sz w:val="32"/>
          <w:szCs w:val="32"/>
        </w:rPr>
        <w:sectPr w:rsidR="00242D48">
          <w:footerReference w:type="default" r:id="rId18"/>
          <w:pgSz w:w="11906" w:h="16838"/>
          <w:pgMar w:top="1440" w:right="1418" w:bottom="1440" w:left="1418" w:header="851" w:footer="992" w:gutter="0"/>
          <w:pgNumType w:start="1"/>
          <w:cols w:space="425"/>
          <w:docGrid w:type="lines" w:linePitch="312"/>
        </w:sectPr>
      </w:pPr>
      <w:r>
        <w:rPr>
          <w:rFonts w:ascii="仿宋" w:eastAsia="仿宋" w:hAnsi="仿宋" w:hint="eastAsia"/>
          <w:b/>
          <w:sz w:val="32"/>
          <w:szCs w:val="32"/>
        </w:rPr>
        <w:t>年   月   日</w:t>
      </w:r>
    </w:p>
    <w:p w:rsidR="00242D48" w:rsidRDefault="00975372">
      <w:pPr>
        <w:spacing w:line="640" w:lineRule="exact"/>
        <w:rPr>
          <w:rFonts w:ascii="仿宋" w:eastAsia="仿宋" w:hAnsi="仿宋"/>
          <w:b/>
          <w:sz w:val="28"/>
          <w:szCs w:val="28"/>
        </w:rPr>
      </w:pPr>
      <w:r>
        <w:rPr>
          <w:rFonts w:ascii="仿宋" w:eastAsia="仿宋" w:hAnsi="仿宋" w:hint="eastAsia"/>
          <w:b/>
          <w:sz w:val="28"/>
          <w:szCs w:val="28"/>
        </w:rPr>
        <w:lastRenderedPageBreak/>
        <w:t>一、评价概述</w:t>
      </w:r>
    </w:p>
    <w:p w:rsidR="00242D48" w:rsidRDefault="00975372">
      <w:pPr>
        <w:spacing w:line="560" w:lineRule="exact"/>
        <w:ind w:firstLineChars="200" w:firstLine="560"/>
        <w:rPr>
          <w:rFonts w:ascii="黑体" w:eastAsia="黑体" w:cs="黑体"/>
          <w:sz w:val="28"/>
          <w:szCs w:val="28"/>
        </w:rPr>
      </w:pPr>
      <w:r>
        <w:rPr>
          <w:rFonts w:ascii="仿宋" w:eastAsia="仿宋" w:hAnsi="仿宋" w:hint="eastAsia"/>
          <w:sz w:val="28"/>
          <w:szCs w:val="28"/>
        </w:rPr>
        <w:t>为促进核能行业维修质量管理水平的提升，确保核电运行机组的安全性，应XX(以下简称XX)的申请，中国核能行业协会于X年X月X日至X日组织专家</w:t>
      </w:r>
      <w:proofErr w:type="gramStart"/>
      <w:r>
        <w:rPr>
          <w:rFonts w:ascii="仿宋" w:eastAsia="仿宋" w:hAnsi="仿宋" w:hint="eastAsia"/>
          <w:sz w:val="28"/>
          <w:szCs w:val="28"/>
        </w:rPr>
        <w:t>评价队</w:t>
      </w:r>
      <w:proofErr w:type="gramEnd"/>
      <w:r>
        <w:rPr>
          <w:rFonts w:ascii="仿宋" w:eastAsia="仿宋" w:hAnsi="仿宋" w:hint="eastAsia"/>
          <w:sz w:val="28"/>
          <w:szCs w:val="28"/>
        </w:rPr>
        <w:t>对XX进行了质量保证体系有效性的评价。</w:t>
      </w:r>
    </w:p>
    <w:p w:rsidR="00242D48" w:rsidRDefault="00975372">
      <w:pPr>
        <w:spacing w:line="640" w:lineRule="exact"/>
        <w:rPr>
          <w:rFonts w:ascii="仿宋" w:eastAsia="仿宋" w:hAnsi="仿宋"/>
          <w:b/>
          <w:sz w:val="28"/>
          <w:szCs w:val="28"/>
        </w:rPr>
      </w:pPr>
      <w:r>
        <w:rPr>
          <w:rFonts w:ascii="仿宋" w:eastAsia="仿宋" w:hAnsi="仿宋" w:hint="eastAsia"/>
          <w:b/>
          <w:sz w:val="28"/>
          <w:szCs w:val="28"/>
        </w:rPr>
        <w:t>二、评价依据</w:t>
      </w:r>
    </w:p>
    <w:p w:rsidR="00242D48" w:rsidRDefault="00975372">
      <w:pPr>
        <w:spacing w:line="560" w:lineRule="exact"/>
        <w:ind w:firstLineChars="200" w:firstLine="560"/>
        <w:rPr>
          <w:rFonts w:ascii="仿宋" w:eastAsia="仿宋" w:hAnsi="仿宋"/>
          <w:sz w:val="28"/>
          <w:szCs w:val="28"/>
        </w:rPr>
      </w:pPr>
      <w:r>
        <w:rPr>
          <w:rFonts w:ascii="仿宋" w:eastAsia="仿宋" w:hAnsi="仿宋" w:hint="eastAsia"/>
          <w:sz w:val="28"/>
          <w:szCs w:val="28"/>
        </w:rPr>
        <w:t>（1）维修承包商质量保证体系有效性评价导则；</w:t>
      </w:r>
    </w:p>
    <w:p w:rsidR="00242D48" w:rsidRDefault="00975372">
      <w:pPr>
        <w:spacing w:line="560" w:lineRule="exact"/>
        <w:ind w:firstLineChars="200" w:firstLine="560"/>
        <w:rPr>
          <w:rFonts w:ascii="仿宋" w:eastAsia="仿宋" w:hAnsi="仿宋"/>
          <w:sz w:val="28"/>
          <w:szCs w:val="28"/>
        </w:rPr>
      </w:pPr>
      <w:r>
        <w:rPr>
          <w:rFonts w:ascii="仿宋" w:eastAsia="仿宋" w:hAnsi="仿宋" w:hint="eastAsia"/>
          <w:sz w:val="28"/>
          <w:szCs w:val="28"/>
        </w:rPr>
        <w:t>（2）维修承包商质量保证体系有效性星级评价导则。</w:t>
      </w:r>
    </w:p>
    <w:p w:rsidR="00242D48" w:rsidRDefault="00975372">
      <w:pPr>
        <w:spacing w:line="640" w:lineRule="exact"/>
        <w:rPr>
          <w:rFonts w:ascii="仿宋" w:eastAsia="仿宋" w:hAnsi="仿宋"/>
          <w:b/>
          <w:sz w:val="28"/>
          <w:szCs w:val="28"/>
        </w:rPr>
      </w:pPr>
      <w:r>
        <w:rPr>
          <w:rFonts w:ascii="仿宋" w:eastAsia="仿宋" w:hAnsi="仿宋" w:hint="eastAsia"/>
          <w:b/>
          <w:sz w:val="28"/>
          <w:szCs w:val="28"/>
        </w:rPr>
        <w:t>三、评价内容</w:t>
      </w:r>
    </w:p>
    <w:p w:rsidR="00242D48" w:rsidRDefault="00975372">
      <w:pPr>
        <w:spacing w:line="560" w:lineRule="exact"/>
        <w:ind w:firstLineChars="200" w:firstLine="560"/>
        <w:rPr>
          <w:rFonts w:ascii="仿宋" w:eastAsia="仿宋" w:hAnsi="仿宋"/>
          <w:sz w:val="28"/>
          <w:szCs w:val="28"/>
        </w:rPr>
      </w:pPr>
      <w:r>
        <w:rPr>
          <w:rFonts w:ascii="仿宋" w:eastAsia="仿宋" w:hAnsi="仿宋" w:hint="eastAsia"/>
          <w:sz w:val="28"/>
          <w:szCs w:val="28"/>
        </w:rPr>
        <w:t>（1）组织职责、内外部接口等管理的有效性（MOA）；</w:t>
      </w:r>
    </w:p>
    <w:p w:rsidR="00242D48" w:rsidRDefault="00975372">
      <w:pPr>
        <w:spacing w:line="560" w:lineRule="exact"/>
        <w:ind w:firstLineChars="200" w:firstLine="560"/>
        <w:rPr>
          <w:rFonts w:ascii="仿宋" w:eastAsia="仿宋" w:hAnsi="仿宋"/>
          <w:sz w:val="28"/>
          <w:szCs w:val="28"/>
        </w:rPr>
      </w:pPr>
      <w:r>
        <w:rPr>
          <w:rFonts w:ascii="仿宋" w:eastAsia="仿宋" w:hAnsi="仿宋" w:hint="eastAsia"/>
          <w:sz w:val="28"/>
          <w:szCs w:val="28"/>
        </w:rPr>
        <w:t>（2）维修人员知识技能与培训、授权管理的有效性（MKS）；</w:t>
      </w:r>
    </w:p>
    <w:p w:rsidR="002C305D" w:rsidRDefault="00975372">
      <w:pPr>
        <w:spacing w:line="560" w:lineRule="exact"/>
        <w:ind w:firstLineChars="200" w:firstLine="560"/>
        <w:rPr>
          <w:rFonts w:ascii="仿宋" w:eastAsia="仿宋" w:hAnsi="仿宋"/>
          <w:sz w:val="28"/>
          <w:szCs w:val="28"/>
        </w:rPr>
      </w:pPr>
      <w:r>
        <w:rPr>
          <w:rFonts w:ascii="仿宋" w:eastAsia="仿宋" w:hAnsi="仿宋" w:hint="eastAsia"/>
          <w:sz w:val="28"/>
          <w:szCs w:val="28"/>
        </w:rPr>
        <w:t>（3）</w:t>
      </w:r>
      <w:r w:rsidR="002C305D">
        <w:rPr>
          <w:rFonts w:ascii="仿宋" w:eastAsia="仿宋" w:hAnsi="仿宋" w:hint="eastAsia"/>
          <w:sz w:val="28"/>
          <w:szCs w:val="28"/>
        </w:rPr>
        <w:t>维修文件管理的有效性（MDM）；</w:t>
      </w:r>
    </w:p>
    <w:p w:rsidR="002C305D" w:rsidRDefault="00975372" w:rsidP="002C305D">
      <w:pPr>
        <w:spacing w:line="560" w:lineRule="exact"/>
        <w:ind w:firstLineChars="200" w:firstLine="560"/>
        <w:rPr>
          <w:rFonts w:ascii="仿宋" w:eastAsia="仿宋" w:hAnsi="仿宋"/>
          <w:sz w:val="28"/>
          <w:szCs w:val="28"/>
        </w:rPr>
      </w:pPr>
      <w:r>
        <w:rPr>
          <w:rFonts w:ascii="仿宋" w:eastAsia="仿宋" w:hAnsi="仿宋" w:hint="eastAsia"/>
          <w:sz w:val="28"/>
          <w:szCs w:val="28"/>
        </w:rPr>
        <w:t>（4）</w:t>
      </w:r>
      <w:r w:rsidR="002C305D">
        <w:rPr>
          <w:rFonts w:ascii="仿宋" w:eastAsia="仿宋" w:hAnsi="仿宋" w:hint="eastAsia"/>
          <w:sz w:val="28"/>
          <w:szCs w:val="28"/>
        </w:rPr>
        <w:t>维修实施过程、质量控制的有效性（MQC）；</w:t>
      </w:r>
    </w:p>
    <w:p w:rsidR="00242D48" w:rsidRDefault="00975372">
      <w:pPr>
        <w:spacing w:line="560" w:lineRule="exact"/>
        <w:ind w:firstLineChars="200" w:firstLine="560"/>
        <w:rPr>
          <w:rFonts w:ascii="仿宋" w:eastAsia="仿宋" w:hAnsi="仿宋"/>
          <w:sz w:val="28"/>
          <w:szCs w:val="28"/>
        </w:rPr>
      </w:pPr>
      <w:r>
        <w:rPr>
          <w:rFonts w:ascii="仿宋" w:eastAsia="仿宋" w:hAnsi="仿宋" w:hint="eastAsia"/>
          <w:sz w:val="28"/>
          <w:szCs w:val="28"/>
        </w:rPr>
        <w:t>（5）维修设施、设备和材料管理的有效性（MFE）；</w:t>
      </w:r>
    </w:p>
    <w:p w:rsidR="00242D48" w:rsidRDefault="00975372">
      <w:pPr>
        <w:spacing w:line="560" w:lineRule="exact"/>
        <w:ind w:firstLineChars="200" w:firstLine="560"/>
        <w:rPr>
          <w:rFonts w:ascii="仿宋" w:eastAsia="仿宋" w:hAnsi="仿宋"/>
          <w:sz w:val="28"/>
          <w:szCs w:val="28"/>
        </w:rPr>
      </w:pPr>
      <w:r>
        <w:rPr>
          <w:rFonts w:ascii="仿宋" w:eastAsia="仿宋" w:hAnsi="仿宋" w:hint="eastAsia"/>
          <w:sz w:val="28"/>
          <w:szCs w:val="28"/>
        </w:rPr>
        <w:t>（6）维修数据收集、应用及经验反馈（MEF）。</w:t>
      </w:r>
    </w:p>
    <w:p w:rsidR="00242D48" w:rsidRDefault="00975372">
      <w:pPr>
        <w:spacing w:line="560" w:lineRule="exact"/>
        <w:rPr>
          <w:rFonts w:ascii="仿宋" w:eastAsia="仿宋" w:hAnsi="仿宋"/>
          <w:b/>
          <w:sz w:val="28"/>
          <w:szCs w:val="28"/>
        </w:rPr>
      </w:pPr>
      <w:r>
        <w:rPr>
          <w:rFonts w:ascii="仿宋" w:eastAsia="仿宋" w:hAnsi="仿宋" w:hint="eastAsia"/>
          <w:b/>
          <w:sz w:val="28"/>
          <w:szCs w:val="28"/>
        </w:rPr>
        <w:t>四、评价结论</w:t>
      </w:r>
    </w:p>
    <w:p w:rsidR="00242D48" w:rsidRDefault="00975372">
      <w:pPr>
        <w:spacing w:line="640" w:lineRule="exact"/>
        <w:rPr>
          <w:rFonts w:ascii="仿宋" w:eastAsia="仿宋" w:hAnsi="仿宋"/>
          <w:b/>
          <w:sz w:val="28"/>
          <w:szCs w:val="28"/>
        </w:rPr>
      </w:pPr>
      <w:r>
        <w:rPr>
          <w:rFonts w:ascii="仿宋" w:eastAsia="仿宋" w:hAnsi="仿宋" w:hint="eastAsia"/>
          <w:b/>
          <w:sz w:val="28"/>
          <w:szCs w:val="28"/>
        </w:rPr>
        <w:t>4.1总体评价</w:t>
      </w:r>
    </w:p>
    <w:p w:rsidR="00242D48" w:rsidRDefault="00975372">
      <w:pPr>
        <w:spacing w:line="360" w:lineRule="auto"/>
        <w:ind w:firstLineChars="200" w:firstLine="560"/>
        <w:rPr>
          <w:rFonts w:ascii="仿宋" w:eastAsia="仿宋" w:hAnsi="仿宋"/>
          <w:sz w:val="28"/>
          <w:szCs w:val="28"/>
        </w:rPr>
      </w:pPr>
      <w:r>
        <w:rPr>
          <w:rFonts w:ascii="仿宋" w:eastAsia="仿宋" w:hAnsi="仿宋" w:hint="eastAsia"/>
          <w:sz w:val="28"/>
          <w:szCs w:val="28"/>
        </w:rPr>
        <w:t>本次总体星级评价结果为：</w:t>
      </w:r>
    </w:p>
    <w:p w:rsidR="00242D48" w:rsidRDefault="00975372">
      <w:pPr>
        <w:spacing w:line="360" w:lineRule="auto"/>
        <w:ind w:firstLineChars="200" w:firstLine="562"/>
        <w:rPr>
          <w:rFonts w:ascii="仿宋" w:eastAsia="仿宋" w:hAnsi="仿宋"/>
          <w:b/>
          <w:sz w:val="28"/>
          <w:szCs w:val="28"/>
        </w:rPr>
      </w:pPr>
      <w:r>
        <w:rPr>
          <w:rFonts w:ascii="仿宋" w:eastAsia="仿宋" w:hAnsi="仿宋" w:hint="eastAsia"/>
          <w:b/>
          <w:color w:val="FF0000"/>
          <w:sz w:val="28"/>
          <w:szCs w:val="28"/>
        </w:rPr>
        <w:t>质保体系X星级维修单位（★★★）</w:t>
      </w:r>
      <w:r>
        <w:rPr>
          <w:rFonts w:ascii="仿宋" w:eastAsia="仿宋" w:hAnsi="仿宋" w:hint="eastAsia"/>
          <w:b/>
          <w:sz w:val="28"/>
          <w:szCs w:val="28"/>
        </w:rPr>
        <w:t>。</w:t>
      </w:r>
    </w:p>
    <w:p w:rsidR="00242D48" w:rsidRDefault="00975372">
      <w:pPr>
        <w:spacing w:line="360" w:lineRule="auto"/>
        <w:ind w:firstLineChars="200" w:firstLine="562"/>
        <w:rPr>
          <w:rFonts w:ascii="仿宋" w:eastAsia="仿宋" w:hAnsi="仿宋"/>
          <w:b/>
          <w:sz w:val="28"/>
          <w:szCs w:val="28"/>
        </w:rPr>
      </w:pPr>
      <w:r>
        <w:rPr>
          <w:rFonts w:ascii="仿宋" w:eastAsia="仿宋" w:hAnsi="仿宋" w:hint="eastAsia"/>
          <w:b/>
          <w:sz w:val="28"/>
          <w:szCs w:val="28"/>
        </w:rPr>
        <w:t>星级评价说明：</w:t>
      </w:r>
    </w:p>
    <w:tbl>
      <w:tblPr>
        <w:tblW w:w="751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6"/>
        <w:gridCol w:w="2799"/>
        <w:gridCol w:w="3827"/>
      </w:tblGrid>
      <w:tr w:rsidR="00242D48" w:rsidTr="002C305D">
        <w:trPr>
          <w:trHeight w:val="397"/>
        </w:trPr>
        <w:tc>
          <w:tcPr>
            <w:tcW w:w="886" w:type="dxa"/>
            <w:vAlign w:val="center"/>
          </w:tcPr>
          <w:p w:rsidR="00242D48" w:rsidRDefault="00975372">
            <w:pPr>
              <w:jc w:val="center"/>
              <w:rPr>
                <w:rFonts w:ascii="仿宋" w:eastAsia="仿宋" w:hAnsi="仿宋"/>
                <w:b/>
                <w:sz w:val="28"/>
                <w:szCs w:val="28"/>
              </w:rPr>
            </w:pPr>
            <w:r>
              <w:rPr>
                <w:rFonts w:ascii="仿宋" w:eastAsia="仿宋" w:hAnsi="仿宋"/>
                <w:b/>
                <w:bCs/>
                <w:sz w:val="28"/>
                <w:szCs w:val="28"/>
              </w:rPr>
              <w:t>序号</w:t>
            </w:r>
          </w:p>
        </w:tc>
        <w:tc>
          <w:tcPr>
            <w:tcW w:w="2799" w:type="dxa"/>
            <w:vAlign w:val="center"/>
          </w:tcPr>
          <w:p w:rsidR="00242D48" w:rsidRDefault="00975372">
            <w:pPr>
              <w:ind w:left="1282" w:hanging="442"/>
              <w:jc w:val="center"/>
              <w:rPr>
                <w:rFonts w:ascii="仿宋" w:eastAsia="仿宋" w:hAnsi="仿宋"/>
                <w:b/>
                <w:sz w:val="28"/>
                <w:szCs w:val="28"/>
              </w:rPr>
            </w:pPr>
            <w:r>
              <w:rPr>
                <w:rFonts w:ascii="仿宋" w:eastAsia="仿宋" w:hAnsi="仿宋"/>
                <w:b/>
                <w:bCs/>
                <w:sz w:val="28"/>
                <w:szCs w:val="28"/>
              </w:rPr>
              <w:t>量化评分</w:t>
            </w:r>
          </w:p>
        </w:tc>
        <w:tc>
          <w:tcPr>
            <w:tcW w:w="3827" w:type="dxa"/>
            <w:vAlign w:val="center"/>
          </w:tcPr>
          <w:p w:rsidR="00242D48" w:rsidRDefault="00975372">
            <w:pPr>
              <w:ind w:left="1282" w:hanging="442"/>
              <w:jc w:val="center"/>
              <w:rPr>
                <w:rFonts w:ascii="仿宋" w:eastAsia="仿宋" w:hAnsi="仿宋"/>
                <w:b/>
                <w:sz w:val="28"/>
                <w:szCs w:val="28"/>
              </w:rPr>
            </w:pPr>
            <w:r>
              <w:rPr>
                <w:rFonts w:ascii="仿宋" w:eastAsia="仿宋" w:hAnsi="仿宋"/>
                <w:b/>
                <w:bCs/>
                <w:sz w:val="28"/>
                <w:szCs w:val="28"/>
              </w:rPr>
              <w:t>评</w:t>
            </w:r>
            <w:r>
              <w:rPr>
                <w:rFonts w:ascii="仿宋" w:eastAsia="仿宋" w:hAnsi="仿宋" w:hint="eastAsia"/>
                <w:b/>
                <w:bCs/>
                <w:sz w:val="28"/>
                <w:szCs w:val="28"/>
              </w:rPr>
              <w:t>价</w:t>
            </w:r>
            <w:r>
              <w:rPr>
                <w:rFonts w:ascii="仿宋" w:eastAsia="仿宋" w:hAnsi="仿宋"/>
                <w:b/>
                <w:bCs/>
                <w:sz w:val="28"/>
                <w:szCs w:val="28"/>
              </w:rPr>
              <w:t>星级</w:t>
            </w:r>
          </w:p>
        </w:tc>
      </w:tr>
      <w:tr w:rsidR="00242D48" w:rsidTr="002C305D">
        <w:trPr>
          <w:trHeight w:val="397"/>
        </w:trPr>
        <w:tc>
          <w:tcPr>
            <w:tcW w:w="886" w:type="dxa"/>
            <w:vAlign w:val="center"/>
          </w:tcPr>
          <w:p w:rsidR="00242D48" w:rsidRDefault="00975372">
            <w:pPr>
              <w:ind w:left="442" w:hanging="442"/>
              <w:jc w:val="center"/>
              <w:rPr>
                <w:rFonts w:ascii="仿宋" w:eastAsia="仿宋" w:hAnsi="仿宋"/>
                <w:b/>
                <w:sz w:val="28"/>
                <w:szCs w:val="28"/>
              </w:rPr>
            </w:pPr>
            <w:r>
              <w:rPr>
                <w:rFonts w:ascii="仿宋" w:eastAsia="仿宋" w:hAnsi="仿宋"/>
                <w:b/>
                <w:bCs/>
                <w:sz w:val="28"/>
                <w:szCs w:val="28"/>
              </w:rPr>
              <w:t>1</w:t>
            </w:r>
          </w:p>
        </w:tc>
        <w:tc>
          <w:tcPr>
            <w:tcW w:w="2799" w:type="dxa"/>
            <w:vAlign w:val="center"/>
          </w:tcPr>
          <w:p w:rsidR="00242D48" w:rsidRDefault="00975372">
            <w:pPr>
              <w:ind w:left="1280" w:hanging="440"/>
              <w:jc w:val="center"/>
              <w:rPr>
                <w:rFonts w:ascii="仿宋" w:eastAsia="仿宋" w:hAnsi="仿宋"/>
                <w:sz w:val="28"/>
                <w:szCs w:val="28"/>
              </w:rPr>
            </w:pPr>
            <w:r>
              <w:rPr>
                <w:rFonts w:ascii="仿宋" w:eastAsia="仿宋" w:hAnsi="仿宋"/>
                <w:sz w:val="28"/>
                <w:szCs w:val="28"/>
              </w:rPr>
              <w:t>60≤Q＜72</w:t>
            </w:r>
          </w:p>
        </w:tc>
        <w:tc>
          <w:tcPr>
            <w:tcW w:w="3827" w:type="dxa"/>
            <w:vAlign w:val="center"/>
          </w:tcPr>
          <w:p w:rsidR="00242D48" w:rsidRDefault="00975372">
            <w:pPr>
              <w:ind w:left="1282" w:hanging="442"/>
              <w:jc w:val="center"/>
              <w:rPr>
                <w:rFonts w:ascii="仿宋" w:eastAsia="仿宋" w:hAnsi="仿宋"/>
                <w:b/>
                <w:color w:val="FF0000"/>
                <w:sz w:val="28"/>
                <w:szCs w:val="28"/>
              </w:rPr>
            </w:pPr>
            <w:r>
              <w:rPr>
                <w:rFonts w:ascii="仿宋" w:eastAsia="仿宋" w:hAnsi="仿宋" w:hint="eastAsia"/>
                <w:b/>
                <w:color w:val="FF0000"/>
                <w:sz w:val="28"/>
                <w:szCs w:val="28"/>
              </w:rPr>
              <w:t>★★★</w:t>
            </w:r>
          </w:p>
        </w:tc>
      </w:tr>
      <w:tr w:rsidR="00242D48" w:rsidTr="002C305D">
        <w:trPr>
          <w:trHeight w:val="397"/>
        </w:trPr>
        <w:tc>
          <w:tcPr>
            <w:tcW w:w="886" w:type="dxa"/>
            <w:vAlign w:val="center"/>
          </w:tcPr>
          <w:p w:rsidR="00242D48" w:rsidRDefault="00975372">
            <w:pPr>
              <w:ind w:left="442" w:hanging="442"/>
              <w:jc w:val="center"/>
              <w:rPr>
                <w:rFonts w:ascii="仿宋" w:eastAsia="仿宋" w:hAnsi="仿宋"/>
                <w:b/>
                <w:sz w:val="28"/>
                <w:szCs w:val="28"/>
              </w:rPr>
            </w:pPr>
            <w:r>
              <w:rPr>
                <w:rFonts w:ascii="仿宋" w:eastAsia="仿宋" w:hAnsi="仿宋"/>
                <w:b/>
                <w:bCs/>
                <w:sz w:val="28"/>
                <w:szCs w:val="28"/>
              </w:rPr>
              <w:t>2</w:t>
            </w:r>
          </w:p>
        </w:tc>
        <w:tc>
          <w:tcPr>
            <w:tcW w:w="2799" w:type="dxa"/>
            <w:vAlign w:val="center"/>
          </w:tcPr>
          <w:p w:rsidR="00242D48" w:rsidRDefault="00975372">
            <w:pPr>
              <w:ind w:left="1280" w:hanging="440"/>
              <w:jc w:val="center"/>
              <w:rPr>
                <w:rFonts w:ascii="仿宋" w:eastAsia="仿宋" w:hAnsi="仿宋"/>
                <w:sz w:val="28"/>
                <w:szCs w:val="28"/>
              </w:rPr>
            </w:pPr>
            <w:r>
              <w:rPr>
                <w:rFonts w:ascii="仿宋" w:eastAsia="仿宋" w:hAnsi="仿宋"/>
                <w:sz w:val="28"/>
                <w:szCs w:val="28"/>
              </w:rPr>
              <w:t>72≤Q＜75</w:t>
            </w:r>
          </w:p>
        </w:tc>
        <w:tc>
          <w:tcPr>
            <w:tcW w:w="3827" w:type="dxa"/>
            <w:vAlign w:val="center"/>
          </w:tcPr>
          <w:p w:rsidR="00242D48" w:rsidRDefault="00975372">
            <w:pPr>
              <w:ind w:left="1282" w:hanging="442"/>
              <w:jc w:val="center"/>
              <w:rPr>
                <w:rFonts w:ascii="仿宋" w:eastAsia="仿宋" w:hAnsi="仿宋"/>
                <w:b/>
                <w:color w:val="FF0000"/>
                <w:sz w:val="28"/>
                <w:szCs w:val="28"/>
              </w:rPr>
            </w:pPr>
            <w:r>
              <w:rPr>
                <w:rFonts w:ascii="仿宋" w:eastAsia="仿宋" w:hAnsi="仿宋" w:hint="eastAsia"/>
                <w:b/>
                <w:color w:val="FF0000"/>
                <w:sz w:val="28"/>
                <w:szCs w:val="28"/>
              </w:rPr>
              <w:t>★★★</w:t>
            </w:r>
            <w:r>
              <w:rPr>
                <w:rFonts w:ascii="仿宋" w:eastAsia="仿宋" w:hAnsi="仿宋"/>
                <w:b/>
                <w:color w:val="FF0000"/>
                <w:sz w:val="28"/>
                <w:szCs w:val="28"/>
              </w:rPr>
              <w:t>╂</w:t>
            </w:r>
          </w:p>
        </w:tc>
      </w:tr>
      <w:tr w:rsidR="00242D48" w:rsidTr="002C305D">
        <w:trPr>
          <w:trHeight w:val="397"/>
        </w:trPr>
        <w:tc>
          <w:tcPr>
            <w:tcW w:w="886" w:type="dxa"/>
            <w:vAlign w:val="center"/>
          </w:tcPr>
          <w:p w:rsidR="00242D48" w:rsidRDefault="00975372">
            <w:pPr>
              <w:ind w:left="442" w:hanging="442"/>
              <w:jc w:val="center"/>
              <w:rPr>
                <w:rFonts w:ascii="仿宋" w:eastAsia="仿宋" w:hAnsi="仿宋"/>
                <w:b/>
                <w:sz w:val="28"/>
                <w:szCs w:val="28"/>
              </w:rPr>
            </w:pPr>
            <w:r>
              <w:rPr>
                <w:rFonts w:ascii="仿宋" w:eastAsia="仿宋" w:hAnsi="仿宋"/>
                <w:b/>
                <w:bCs/>
                <w:sz w:val="28"/>
                <w:szCs w:val="28"/>
              </w:rPr>
              <w:lastRenderedPageBreak/>
              <w:t>3</w:t>
            </w:r>
          </w:p>
        </w:tc>
        <w:tc>
          <w:tcPr>
            <w:tcW w:w="2799" w:type="dxa"/>
            <w:vAlign w:val="center"/>
          </w:tcPr>
          <w:p w:rsidR="00242D48" w:rsidRDefault="00975372">
            <w:pPr>
              <w:ind w:left="1280" w:hanging="440"/>
              <w:jc w:val="center"/>
              <w:rPr>
                <w:rFonts w:ascii="仿宋" w:eastAsia="仿宋" w:hAnsi="仿宋"/>
                <w:sz w:val="28"/>
                <w:szCs w:val="28"/>
              </w:rPr>
            </w:pPr>
            <w:r>
              <w:rPr>
                <w:rFonts w:ascii="仿宋" w:eastAsia="仿宋" w:hAnsi="仿宋"/>
                <w:sz w:val="28"/>
                <w:szCs w:val="28"/>
              </w:rPr>
              <w:t>75≤Q＜87</w:t>
            </w:r>
          </w:p>
        </w:tc>
        <w:tc>
          <w:tcPr>
            <w:tcW w:w="3827" w:type="dxa"/>
            <w:vAlign w:val="center"/>
          </w:tcPr>
          <w:p w:rsidR="00242D48" w:rsidRDefault="00975372">
            <w:pPr>
              <w:ind w:left="1282" w:hanging="442"/>
              <w:jc w:val="center"/>
              <w:rPr>
                <w:rFonts w:ascii="仿宋" w:eastAsia="仿宋" w:hAnsi="仿宋"/>
                <w:b/>
                <w:color w:val="FF0000"/>
                <w:sz w:val="28"/>
                <w:szCs w:val="28"/>
              </w:rPr>
            </w:pPr>
            <w:r>
              <w:rPr>
                <w:rFonts w:ascii="仿宋" w:eastAsia="仿宋" w:hAnsi="仿宋" w:hint="eastAsia"/>
                <w:b/>
                <w:color w:val="FF0000"/>
                <w:sz w:val="28"/>
                <w:szCs w:val="28"/>
              </w:rPr>
              <w:t>★★★★</w:t>
            </w:r>
          </w:p>
        </w:tc>
      </w:tr>
      <w:tr w:rsidR="00242D48" w:rsidTr="002C305D">
        <w:trPr>
          <w:trHeight w:val="397"/>
        </w:trPr>
        <w:tc>
          <w:tcPr>
            <w:tcW w:w="886" w:type="dxa"/>
            <w:vAlign w:val="center"/>
          </w:tcPr>
          <w:p w:rsidR="00242D48" w:rsidRDefault="00975372">
            <w:pPr>
              <w:ind w:left="442" w:hanging="442"/>
              <w:jc w:val="center"/>
              <w:rPr>
                <w:rFonts w:ascii="仿宋" w:eastAsia="仿宋" w:hAnsi="仿宋"/>
                <w:b/>
                <w:sz w:val="28"/>
                <w:szCs w:val="28"/>
              </w:rPr>
            </w:pPr>
            <w:r>
              <w:rPr>
                <w:rFonts w:ascii="仿宋" w:eastAsia="仿宋" w:hAnsi="仿宋"/>
                <w:b/>
                <w:bCs/>
                <w:sz w:val="28"/>
                <w:szCs w:val="28"/>
              </w:rPr>
              <w:t>4</w:t>
            </w:r>
          </w:p>
        </w:tc>
        <w:tc>
          <w:tcPr>
            <w:tcW w:w="2799" w:type="dxa"/>
            <w:vAlign w:val="center"/>
          </w:tcPr>
          <w:p w:rsidR="00242D48" w:rsidRDefault="00975372">
            <w:pPr>
              <w:ind w:left="1280" w:hanging="440"/>
              <w:jc w:val="center"/>
              <w:rPr>
                <w:rFonts w:ascii="仿宋" w:eastAsia="仿宋" w:hAnsi="仿宋"/>
                <w:sz w:val="28"/>
                <w:szCs w:val="28"/>
              </w:rPr>
            </w:pPr>
            <w:r>
              <w:rPr>
                <w:rFonts w:ascii="仿宋" w:eastAsia="仿宋" w:hAnsi="仿宋"/>
                <w:sz w:val="28"/>
                <w:szCs w:val="28"/>
              </w:rPr>
              <w:t>87≤Q＜90</w:t>
            </w:r>
          </w:p>
        </w:tc>
        <w:tc>
          <w:tcPr>
            <w:tcW w:w="3827" w:type="dxa"/>
            <w:vAlign w:val="center"/>
          </w:tcPr>
          <w:p w:rsidR="00242D48" w:rsidRDefault="00975372">
            <w:pPr>
              <w:ind w:left="1282" w:hanging="442"/>
              <w:jc w:val="center"/>
              <w:rPr>
                <w:rFonts w:ascii="仿宋" w:eastAsia="仿宋" w:hAnsi="仿宋"/>
                <w:b/>
                <w:color w:val="FF0000"/>
                <w:sz w:val="28"/>
                <w:szCs w:val="28"/>
              </w:rPr>
            </w:pPr>
            <w:r>
              <w:rPr>
                <w:rFonts w:ascii="仿宋" w:eastAsia="仿宋" w:hAnsi="仿宋" w:hint="eastAsia"/>
                <w:b/>
                <w:color w:val="FF0000"/>
                <w:sz w:val="28"/>
                <w:szCs w:val="28"/>
              </w:rPr>
              <w:t>★★★★</w:t>
            </w:r>
            <w:r>
              <w:rPr>
                <w:rFonts w:ascii="仿宋" w:eastAsia="仿宋" w:hAnsi="仿宋"/>
                <w:b/>
                <w:color w:val="FF0000"/>
                <w:sz w:val="28"/>
                <w:szCs w:val="28"/>
              </w:rPr>
              <w:t>╂</w:t>
            </w:r>
          </w:p>
        </w:tc>
      </w:tr>
      <w:tr w:rsidR="00242D48" w:rsidTr="002C305D">
        <w:trPr>
          <w:trHeight w:val="397"/>
        </w:trPr>
        <w:tc>
          <w:tcPr>
            <w:tcW w:w="886" w:type="dxa"/>
            <w:vAlign w:val="center"/>
          </w:tcPr>
          <w:p w:rsidR="00242D48" w:rsidRDefault="00975372">
            <w:pPr>
              <w:ind w:left="442" w:hanging="442"/>
              <w:jc w:val="center"/>
              <w:rPr>
                <w:rFonts w:ascii="仿宋" w:eastAsia="仿宋" w:hAnsi="仿宋"/>
                <w:b/>
                <w:sz w:val="28"/>
                <w:szCs w:val="28"/>
              </w:rPr>
            </w:pPr>
            <w:r>
              <w:rPr>
                <w:rFonts w:ascii="仿宋" w:eastAsia="仿宋" w:hAnsi="仿宋"/>
                <w:b/>
                <w:bCs/>
                <w:sz w:val="28"/>
                <w:szCs w:val="28"/>
              </w:rPr>
              <w:t>5</w:t>
            </w:r>
          </w:p>
        </w:tc>
        <w:tc>
          <w:tcPr>
            <w:tcW w:w="2799" w:type="dxa"/>
            <w:vAlign w:val="center"/>
          </w:tcPr>
          <w:p w:rsidR="00242D48" w:rsidRDefault="00975372">
            <w:pPr>
              <w:ind w:left="1280" w:hanging="440"/>
              <w:jc w:val="center"/>
              <w:rPr>
                <w:rFonts w:ascii="仿宋" w:eastAsia="仿宋" w:hAnsi="仿宋"/>
                <w:sz w:val="28"/>
                <w:szCs w:val="28"/>
              </w:rPr>
            </w:pPr>
            <w:r>
              <w:rPr>
                <w:rFonts w:ascii="仿宋" w:eastAsia="仿宋" w:hAnsi="仿宋"/>
                <w:sz w:val="28"/>
                <w:szCs w:val="28"/>
              </w:rPr>
              <w:t>90≤Q＜98</w:t>
            </w:r>
          </w:p>
        </w:tc>
        <w:tc>
          <w:tcPr>
            <w:tcW w:w="3827" w:type="dxa"/>
            <w:vAlign w:val="center"/>
          </w:tcPr>
          <w:p w:rsidR="00242D48" w:rsidRDefault="00975372">
            <w:pPr>
              <w:ind w:left="1282" w:hanging="442"/>
              <w:jc w:val="center"/>
              <w:rPr>
                <w:rFonts w:ascii="仿宋" w:eastAsia="仿宋" w:hAnsi="仿宋"/>
                <w:b/>
                <w:color w:val="FF0000"/>
                <w:sz w:val="28"/>
                <w:szCs w:val="28"/>
              </w:rPr>
            </w:pPr>
            <w:r>
              <w:rPr>
                <w:rFonts w:ascii="仿宋" w:eastAsia="仿宋" w:hAnsi="仿宋" w:hint="eastAsia"/>
                <w:b/>
                <w:color w:val="FF0000"/>
                <w:sz w:val="28"/>
                <w:szCs w:val="28"/>
              </w:rPr>
              <w:t>★★★★★</w:t>
            </w:r>
          </w:p>
        </w:tc>
      </w:tr>
      <w:tr w:rsidR="00242D48" w:rsidTr="002C305D">
        <w:trPr>
          <w:trHeight w:val="397"/>
        </w:trPr>
        <w:tc>
          <w:tcPr>
            <w:tcW w:w="886" w:type="dxa"/>
            <w:vAlign w:val="center"/>
          </w:tcPr>
          <w:p w:rsidR="00242D48" w:rsidRDefault="00975372">
            <w:pPr>
              <w:ind w:left="442" w:hanging="442"/>
              <w:jc w:val="center"/>
              <w:rPr>
                <w:rFonts w:ascii="仿宋" w:eastAsia="仿宋" w:hAnsi="仿宋"/>
                <w:b/>
                <w:sz w:val="28"/>
                <w:szCs w:val="28"/>
              </w:rPr>
            </w:pPr>
            <w:r>
              <w:rPr>
                <w:rFonts w:ascii="仿宋" w:eastAsia="仿宋" w:hAnsi="仿宋"/>
                <w:b/>
                <w:bCs/>
                <w:sz w:val="28"/>
                <w:szCs w:val="28"/>
              </w:rPr>
              <w:t>6</w:t>
            </w:r>
          </w:p>
        </w:tc>
        <w:tc>
          <w:tcPr>
            <w:tcW w:w="2799" w:type="dxa"/>
            <w:vAlign w:val="center"/>
          </w:tcPr>
          <w:p w:rsidR="00242D48" w:rsidRDefault="00975372">
            <w:pPr>
              <w:ind w:left="1280" w:hanging="440"/>
              <w:jc w:val="center"/>
              <w:rPr>
                <w:rFonts w:ascii="仿宋" w:eastAsia="仿宋" w:hAnsi="仿宋"/>
                <w:sz w:val="28"/>
                <w:szCs w:val="28"/>
              </w:rPr>
            </w:pPr>
            <w:r>
              <w:rPr>
                <w:rFonts w:ascii="仿宋" w:eastAsia="仿宋" w:hAnsi="仿宋"/>
                <w:sz w:val="28"/>
                <w:szCs w:val="28"/>
              </w:rPr>
              <w:t>98≤Q≤100</w:t>
            </w:r>
          </w:p>
        </w:tc>
        <w:tc>
          <w:tcPr>
            <w:tcW w:w="3827" w:type="dxa"/>
            <w:vAlign w:val="center"/>
          </w:tcPr>
          <w:p w:rsidR="00242D48" w:rsidRDefault="00975372">
            <w:pPr>
              <w:ind w:left="1282" w:hanging="442"/>
              <w:jc w:val="center"/>
              <w:rPr>
                <w:rFonts w:ascii="仿宋" w:eastAsia="仿宋" w:hAnsi="仿宋"/>
                <w:b/>
                <w:color w:val="FF0000"/>
                <w:sz w:val="28"/>
                <w:szCs w:val="28"/>
              </w:rPr>
            </w:pPr>
            <w:r>
              <w:rPr>
                <w:rFonts w:ascii="仿宋" w:eastAsia="仿宋" w:hAnsi="仿宋" w:hint="eastAsia"/>
                <w:b/>
                <w:color w:val="FF0000"/>
                <w:sz w:val="28"/>
                <w:szCs w:val="28"/>
              </w:rPr>
              <w:t>★★★★★</w:t>
            </w:r>
            <w:r>
              <w:rPr>
                <w:rFonts w:ascii="仿宋" w:eastAsia="仿宋" w:hAnsi="仿宋"/>
                <w:b/>
                <w:color w:val="FF0000"/>
                <w:sz w:val="28"/>
                <w:szCs w:val="28"/>
              </w:rPr>
              <w:t>╂</w:t>
            </w:r>
          </w:p>
        </w:tc>
      </w:tr>
    </w:tbl>
    <w:p w:rsidR="00242D48" w:rsidRDefault="00975372">
      <w:pPr>
        <w:spacing w:line="640" w:lineRule="exact"/>
        <w:rPr>
          <w:rFonts w:ascii="仿宋" w:eastAsia="仿宋" w:hAnsi="仿宋"/>
          <w:b/>
          <w:sz w:val="28"/>
          <w:szCs w:val="28"/>
        </w:rPr>
      </w:pPr>
      <w:r>
        <w:rPr>
          <w:rFonts w:ascii="仿宋" w:eastAsia="仿宋" w:hAnsi="仿宋" w:hint="eastAsia"/>
          <w:b/>
          <w:sz w:val="28"/>
          <w:szCs w:val="28"/>
        </w:rPr>
        <w:t>4.2</w:t>
      </w:r>
      <w:proofErr w:type="gramStart"/>
      <w:r>
        <w:rPr>
          <w:rFonts w:ascii="仿宋" w:eastAsia="仿宋" w:hAnsi="仿宋" w:hint="eastAsia"/>
          <w:b/>
          <w:sz w:val="28"/>
          <w:szCs w:val="28"/>
        </w:rPr>
        <w:t>各</w:t>
      </w:r>
      <w:proofErr w:type="gramEnd"/>
      <w:r>
        <w:rPr>
          <w:rFonts w:ascii="仿宋" w:eastAsia="仿宋" w:hAnsi="仿宋" w:hint="eastAsia"/>
          <w:b/>
          <w:sz w:val="28"/>
          <w:szCs w:val="28"/>
        </w:rPr>
        <w:t>领域评价</w:t>
      </w:r>
    </w:p>
    <w:p w:rsidR="00242D48" w:rsidRDefault="00975372">
      <w:pPr>
        <w:spacing w:line="560" w:lineRule="exact"/>
        <w:rPr>
          <w:rFonts w:ascii="仿宋_GB2312" w:eastAsia="仿宋_GB2312" w:hAnsiTheme="minorEastAsia"/>
          <w:sz w:val="28"/>
          <w:szCs w:val="28"/>
        </w:rPr>
      </w:pPr>
      <w:r>
        <w:rPr>
          <w:rFonts w:ascii="仿宋_GB2312" w:eastAsia="仿宋_GB2312" w:hAnsiTheme="minorEastAsia" w:hint="eastAsia"/>
          <w:sz w:val="28"/>
          <w:szCs w:val="28"/>
        </w:rPr>
        <w:t>4.2.1组织职责、内外部接口等管理的有效性（MOA）</w:t>
      </w:r>
    </w:p>
    <w:p w:rsidR="00242D48" w:rsidRDefault="00975372">
      <w:pPr>
        <w:spacing w:line="560" w:lineRule="exact"/>
        <w:ind w:firstLineChars="200" w:firstLine="562"/>
        <w:rPr>
          <w:rFonts w:ascii="仿宋_GB2312" w:eastAsia="仿宋_GB2312" w:hAnsiTheme="minorEastAsia"/>
          <w:b/>
          <w:bCs/>
          <w:sz w:val="28"/>
          <w:szCs w:val="28"/>
        </w:rPr>
      </w:pPr>
      <w:r>
        <w:rPr>
          <w:rFonts w:ascii="仿宋_GB2312" w:eastAsia="仿宋_GB2312" w:hAnsiTheme="minorEastAsia" w:hint="eastAsia"/>
          <w:b/>
          <w:bCs/>
          <w:sz w:val="28"/>
          <w:szCs w:val="28"/>
        </w:rPr>
        <w:t>业绩目标:</w:t>
      </w:r>
      <w:r>
        <w:rPr>
          <w:rFonts w:ascii="华文细黑" w:eastAsia="华文细黑" w:hAnsi="华文细黑" w:hint="eastAsia"/>
          <w:color w:val="000000" w:themeColor="text1"/>
          <w:kern w:val="24"/>
          <w:sz w:val="28"/>
          <w:szCs w:val="28"/>
        </w:rPr>
        <w:t xml:space="preserve"> </w:t>
      </w:r>
      <w:r>
        <w:rPr>
          <w:rFonts w:ascii="仿宋_GB2312" w:eastAsia="仿宋_GB2312" w:hAnsiTheme="minorEastAsia" w:hint="eastAsia"/>
          <w:bCs/>
          <w:sz w:val="28"/>
          <w:szCs w:val="28"/>
        </w:rPr>
        <w:t>明确对核安全和核电厂维修负有责任的维修承包商的组织机构及职责，并且这些组织机构应能有效运转。该组织机构中相互间的报告关系、资源控制和人员职责应对电厂的安全可靠运行提供支持并与其保持一致。</w:t>
      </w:r>
    </w:p>
    <w:p w:rsidR="00242D48" w:rsidRDefault="00975372">
      <w:pPr>
        <w:spacing w:line="560" w:lineRule="exact"/>
        <w:ind w:firstLineChars="200" w:firstLine="562"/>
        <w:rPr>
          <w:rFonts w:ascii="仿宋_GB2312" w:eastAsia="仿宋_GB2312" w:hAnsiTheme="minorEastAsia"/>
          <w:color w:val="FF0000"/>
          <w:sz w:val="28"/>
          <w:szCs w:val="28"/>
        </w:rPr>
      </w:pPr>
      <w:r>
        <w:rPr>
          <w:rFonts w:ascii="仿宋_GB2312" w:eastAsia="仿宋_GB2312" w:hAnsiTheme="minorEastAsia" w:hint="eastAsia"/>
          <w:b/>
          <w:bCs/>
          <w:sz w:val="28"/>
          <w:szCs w:val="28"/>
        </w:rPr>
        <w:t>评价结论：</w:t>
      </w:r>
      <w:r>
        <w:rPr>
          <w:rFonts w:ascii="仿宋_GB2312" w:eastAsia="仿宋_GB2312" w:hAnsiTheme="minorEastAsia" w:hint="eastAsia"/>
          <w:b/>
          <w:color w:val="FF0000"/>
          <w:sz w:val="28"/>
          <w:szCs w:val="28"/>
        </w:rPr>
        <w:t>X星级（★★★）</w:t>
      </w:r>
    </w:p>
    <w:p w:rsidR="00242D48" w:rsidRDefault="00975372">
      <w:pPr>
        <w:adjustRightInd w:val="0"/>
        <w:snapToGrid w:val="0"/>
        <w:spacing w:line="560" w:lineRule="exact"/>
        <w:ind w:firstLineChars="200" w:firstLine="562"/>
        <w:jc w:val="left"/>
        <w:rPr>
          <w:rFonts w:ascii="仿宋_GB2312" w:eastAsia="仿宋_GB2312" w:hAnsiTheme="minorEastAsia"/>
          <w:sz w:val="28"/>
          <w:szCs w:val="28"/>
        </w:rPr>
      </w:pPr>
      <w:r>
        <w:rPr>
          <w:rFonts w:ascii="仿宋_GB2312" w:eastAsia="仿宋_GB2312" w:hAnsiTheme="minorEastAsia" w:hint="eastAsia"/>
          <w:b/>
          <w:bCs/>
          <w:sz w:val="28"/>
          <w:szCs w:val="28"/>
        </w:rPr>
        <w:t>评价说明：</w:t>
      </w:r>
      <w:r>
        <w:rPr>
          <w:rFonts w:ascii="仿宋_GB2312" w:eastAsia="仿宋_GB2312" w:hAnsiTheme="minorEastAsia" w:hint="eastAsia"/>
          <w:sz w:val="28"/>
          <w:szCs w:val="28"/>
        </w:rPr>
        <w:t>在XX等方面处于行业上游水平，在XX等方面尚有提升空间，在XX等方面存在短板，在XX等方面存在</w:t>
      </w:r>
      <w:r>
        <w:rPr>
          <w:rFonts w:eastAsia="仿宋_GB2312" w:hint="eastAsia"/>
          <w:bCs/>
          <w:sz w:val="28"/>
          <w:szCs w:val="28"/>
        </w:rPr>
        <w:t>严重不足。</w:t>
      </w:r>
      <w:r>
        <w:rPr>
          <w:rFonts w:ascii="仿宋_GB2312" w:eastAsia="仿宋_GB2312" w:hAnsiTheme="minorEastAsia" w:hint="eastAsia"/>
          <w:sz w:val="28"/>
          <w:szCs w:val="28"/>
        </w:rPr>
        <w:t>如：XX。</w:t>
      </w:r>
    </w:p>
    <w:p w:rsidR="00242D48" w:rsidRDefault="00975372">
      <w:pPr>
        <w:adjustRightInd w:val="0"/>
        <w:snapToGrid w:val="0"/>
        <w:spacing w:line="560" w:lineRule="exact"/>
        <w:ind w:firstLineChars="200" w:firstLine="562"/>
        <w:jc w:val="left"/>
        <w:rPr>
          <w:rFonts w:ascii="仿宋_GB2312" w:eastAsia="仿宋_GB2312" w:hAnsiTheme="minorEastAsia"/>
          <w:sz w:val="28"/>
          <w:szCs w:val="28"/>
        </w:rPr>
      </w:pPr>
      <w:r>
        <w:rPr>
          <w:rFonts w:ascii="仿宋_GB2312" w:eastAsia="仿宋_GB2312" w:hAnsiTheme="minorEastAsia" w:hint="eastAsia"/>
          <w:b/>
          <w:sz w:val="28"/>
          <w:szCs w:val="28"/>
        </w:rPr>
        <w:t>良好实践：</w:t>
      </w:r>
      <w:r>
        <w:rPr>
          <w:rFonts w:ascii="仿宋_GB2312" w:eastAsia="仿宋_GB2312" w:hAnsiTheme="minorEastAsia" w:hint="eastAsia"/>
          <w:sz w:val="28"/>
          <w:szCs w:val="28"/>
        </w:rPr>
        <w:t>XX。</w:t>
      </w:r>
    </w:p>
    <w:p w:rsidR="00242D48" w:rsidRDefault="00975372">
      <w:pPr>
        <w:adjustRightInd w:val="0"/>
        <w:snapToGrid w:val="0"/>
        <w:spacing w:after="200"/>
        <w:ind w:firstLineChars="200" w:firstLine="560"/>
        <w:jc w:val="center"/>
        <w:rPr>
          <w:rFonts w:ascii="仿宋_GB2312" w:eastAsia="仿宋_GB2312" w:hAnsiTheme="minorEastAsia"/>
          <w:sz w:val="28"/>
          <w:szCs w:val="28"/>
        </w:rPr>
      </w:pPr>
      <w:r>
        <w:rPr>
          <w:noProof/>
          <w:sz w:val="28"/>
          <w:szCs w:val="28"/>
        </w:rPr>
        <w:drawing>
          <wp:inline distT="0" distB="0" distL="0" distR="0">
            <wp:extent cx="4572000" cy="2743200"/>
            <wp:effectExtent l="0" t="0" r="19050" b="19050"/>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242D48" w:rsidRDefault="00975372">
      <w:pPr>
        <w:adjustRightInd w:val="0"/>
        <w:snapToGrid w:val="0"/>
        <w:spacing w:after="200" w:line="560" w:lineRule="exact"/>
        <w:rPr>
          <w:rFonts w:ascii="仿宋_GB2312" w:eastAsia="仿宋_GB2312" w:hAnsiTheme="minorEastAsia"/>
          <w:sz w:val="28"/>
          <w:szCs w:val="28"/>
        </w:rPr>
      </w:pPr>
      <w:r>
        <w:rPr>
          <w:rFonts w:ascii="仿宋" w:eastAsia="仿宋" w:hAnsi="仿宋" w:hint="eastAsia"/>
          <w:b/>
          <w:sz w:val="28"/>
          <w:szCs w:val="28"/>
        </w:rPr>
        <w:t>要素评分说明：</w:t>
      </w:r>
    </w:p>
    <w:tbl>
      <w:tblPr>
        <w:tblW w:w="8647" w:type="dxa"/>
        <w:tblInd w:w="152" w:type="dxa"/>
        <w:tblCellMar>
          <w:left w:w="0" w:type="dxa"/>
          <w:right w:w="0" w:type="dxa"/>
        </w:tblCellMar>
        <w:tblLook w:val="04A0"/>
      </w:tblPr>
      <w:tblGrid>
        <w:gridCol w:w="1418"/>
        <w:gridCol w:w="1984"/>
        <w:gridCol w:w="5245"/>
      </w:tblGrid>
      <w:tr w:rsidR="00242D48">
        <w:trPr>
          <w:trHeight w:val="283"/>
        </w:trPr>
        <w:tc>
          <w:tcPr>
            <w:tcW w:w="1418" w:type="dxa"/>
            <w:tcBorders>
              <w:top w:val="single" w:sz="8" w:space="0" w:color="000000"/>
              <w:left w:val="single" w:sz="8" w:space="0" w:color="000000"/>
              <w:bottom w:val="single" w:sz="8" w:space="0" w:color="000000"/>
              <w:right w:val="single" w:sz="8" w:space="0" w:color="000000"/>
            </w:tcBorders>
            <w:vAlign w:val="center"/>
          </w:tcPr>
          <w:p w:rsidR="00242D48" w:rsidRDefault="00975372">
            <w:pPr>
              <w:jc w:val="center"/>
              <w:rPr>
                <w:rFonts w:ascii="仿宋" w:eastAsia="仿宋" w:hAnsi="仿宋"/>
                <w:b/>
                <w:sz w:val="28"/>
                <w:szCs w:val="28"/>
              </w:rPr>
            </w:pPr>
            <w:r>
              <w:rPr>
                <w:rFonts w:ascii="仿宋" w:eastAsia="仿宋" w:hAnsi="仿宋"/>
                <w:b/>
                <w:bCs/>
                <w:sz w:val="28"/>
                <w:szCs w:val="28"/>
              </w:rPr>
              <w:lastRenderedPageBreak/>
              <w:t>序号</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42D48" w:rsidRDefault="00975372">
            <w:pPr>
              <w:jc w:val="center"/>
              <w:rPr>
                <w:rFonts w:ascii="仿宋" w:eastAsia="仿宋" w:hAnsi="仿宋"/>
                <w:b/>
                <w:bCs/>
                <w:sz w:val="28"/>
                <w:szCs w:val="28"/>
              </w:rPr>
            </w:pPr>
            <w:r>
              <w:rPr>
                <w:rFonts w:ascii="仿宋" w:eastAsia="仿宋" w:hAnsi="仿宋"/>
                <w:b/>
                <w:bCs/>
                <w:sz w:val="28"/>
                <w:szCs w:val="28"/>
              </w:rPr>
              <w:t>分数段</w:t>
            </w:r>
          </w:p>
        </w:tc>
        <w:tc>
          <w:tcPr>
            <w:tcW w:w="52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42D48" w:rsidRDefault="00975372">
            <w:pPr>
              <w:jc w:val="center"/>
              <w:rPr>
                <w:rFonts w:ascii="仿宋" w:eastAsia="仿宋" w:hAnsi="仿宋"/>
                <w:b/>
                <w:bCs/>
                <w:sz w:val="28"/>
                <w:szCs w:val="28"/>
              </w:rPr>
            </w:pPr>
            <w:r>
              <w:rPr>
                <w:rFonts w:ascii="仿宋" w:eastAsia="仿宋" w:hAnsi="仿宋"/>
                <w:b/>
                <w:bCs/>
                <w:sz w:val="28"/>
                <w:szCs w:val="28"/>
              </w:rPr>
              <w:t>要素结论</w:t>
            </w:r>
          </w:p>
        </w:tc>
      </w:tr>
      <w:tr w:rsidR="00242D48">
        <w:trPr>
          <w:trHeight w:val="283"/>
        </w:trPr>
        <w:tc>
          <w:tcPr>
            <w:tcW w:w="1418" w:type="dxa"/>
            <w:tcBorders>
              <w:top w:val="single" w:sz="8" w:space="0" w:color="000000"/>
              <w:left w:val="single" w:sz="8" w:space="0" w:color="000000"/>
              <w:bottom w:val="single" w:sz="8" w:space="0" w:color="000000"/>
              <w:right w:val="single" w:sz="8" w:space="0" w:color="000000"/>
            </w:tcBorders>
            <w:vAlign w:val="center"/>
          </w:tcPr>
          <w:p w:rsidR="00242D48" w:rsidRDefault="00975372">
            <w:pPr>
              <w:jc w:val="center"/>
              <w:rPr>
                <w:rFonts w:ascii="仿宋" w:eastAsia="仿宋" w:hAnsi="仿宋"/>
                <w:b/>
                <w:sz w:val="28"/>
                <w:szCs w:val="28"/>
              </w:rPr>
            </w:pPr>
            <w:r>
              <w:rPr>
                <w:rFonts w:ascii="仿宋" w:eastAsia="仿宋" w:hAnsi="仿宋"/>
                <w:b/>
                <w:bCs/>
                <w:sz w:val="28"/>
                <w:szCs w:val="28"/>
              </w:rPr>
              <w:t>1</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42D48" w:rsidRDefault="00975372">
            <w:pPr>
              <w:jc w:val="center"/>
              <w:rPr>
                <w:rFonts w:ascii="仿宋" w:eastAsia="仿宋" w:hAnsi="仿宋"/>
                <w:b/>
                <w:bCs/>
                <w:sz w:val="28"/>
                <w:szCs w:val="28"/>
              </w:rPr>
            </w:pPr>
            <w:r>
              <w:rPr>
                <w:rFonts w:ascii="仿宋" w:eastAsia="仿宋" w:hAnsi="仿宋" w:hint="eastAsia"/>
                <w:sz w:val="28"/>
                <w:szCs w:val="28"/>
              </w:rPr>
              <w:t>q=5</w:t>
            </w:r>
          </w:p>
        </w:tc>
        <w:tc>
          <w:tcPr>
            <w:tcW w:w="52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42D48" w:rsidRDefault="00975372">
            <w:pPr>
              <w:jc w:val="left"/>
              <w:rPr>
                <w:rFonts w:ascii="仿宋" w:eastAsia="仿宋" w:hAnsi="仿宋"/>
                <w:b/>
                <w:bCs/>
                <w:sz w:val="28"/>
                <w:szCs w:val="28"/>
              </w:rPr>
            </w:pPr>
            <w:r>
              <w:rPr>
                <w:rFonts w:ascii="仿宋" w:eastAsia="仿宋" w:hAnsi="仿宋"/>
                <w:sz w:val="28"/>
                <w:szCs w:val="28"/>
              </w:rPr>
              <w:t>行业</w:t>
            </w:r>
            <w:r>
              <w:rPr>
                <w:rFonts w:ascii="仿宋" w:eastAsia="仿宋" w:hAnsi="仿宋" w:hint="eastAsia"/>
                <w:sz w:val="28"/>
                <w:szCs w:val="28"/>
              </w:rPr>
              <w:t>标杆水平</w:t>
            </w:r>
          </w:p>
        </w:tc>
      </w:tr>
      <w:tr w:rsidR="00242D48">
        <w:trPr>
          <w:trHeight w:val="283"/>
        </w:trPr>
        <w:tc>
          <w:tcPr>
            <w:tcW w:w="1418" w:type="dxa"/>
            <w:tcBorders>
              <w:top w:val="single" w:sz="8" w:space="0" w:color="000000"/>
              <w:left w:val="single" w:sz="8" w:space="0" w:color="000000"/>
              <w:bottom w:val="single" w:sz="8" w:space="0" w:color="000000"/>
              <w:right w:val="single" w:sz="8" w:space="0" w:color="000000"/>
            </w:tcBorders>
            <w:vAlign w:val="center"/>
          </w:tcPr>
          <w:p w:rsidR="00242D48" w:rsidRDefault="00975372">
            <w:pPr>
              <w:jc w:val="center"/>
              <w:rPr>
                <w:rFonts w:ascii="仿宋" w:eastAsia="仿宋" w:hAnsi="仿宋"/>
                <w:b/>
                <w:sz w:val="28"/>
                <w:szCs w:val="28"/>
              </w:rPr>
            </w:pPr>
            <w:r>
              <w:rPr>
                <w:rFonts w:ascii="仿宋" w:eastAsia="仿宋" w:hAnsi="仿宋"/>
                <w:b/>
                <w:bCs/>
                <w:sz w:val="28"/>
                <w:szCs w:val="28"/>
              </w:rPr>
              <w:t>2</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42D48" w:rsidRDefault="00975372">
            <w:pPr>
              <w:jc w:val="center"/>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w:t>
            </w:r>
            <w:r>
              <w:rPr>
                <w:rFonts w:ascii="仿宋" w:eastAsia="仿宋" w:hAnsi="仿宋" w:hint="eastAsia"/>
                <w:sz w:val="28"/>
                <w:szCs w:val="28"/>
              </w:rPr>
              <w:t>q</w:t>
            </w:r>
            <w:r>
              <w:rPr>
                <w:rFonts w:ascii="仿宋" w:eastAsia="仿宋" w:hAnsi="仿宋"/>
                <w:sz w:val="28"/>
                <w:szCs w:val="28"/>
              </w:rPr>
              <w:t>＜</w:t>
            </w:r>
            <w:r>
              <w:rPr>
                <w:rFonts w:ascii="仿宋" w:eastAsia="仿宋" w:hAnsi="仿宋" w:hint="eastAsia"/>
                <w:sz w:val="28"/>
                <w:szCs w:val="28"/>
              </w:rPr>
              <w:t>5</w:t>
            </w:r>
          </w:p>
        </w:tc>
        <w:tc>
          <w:tcPr>
            <w:tcW w:w="52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42D48" w:rsidRDefault="00975372">
            <w:pPr>
              <w:jc w:val="left"/>
              <w:rPr>
                <w:rFonts w:ascii="仿宋" w:eastAsia="仿宋" w:hAnsi="仿宋"/>
                <w:sz w:val="28"/>
                <w:szCs w:val="28"/>
              </w:rPr>
            </w:pPr>
            <w:r>
              <w:rPr>
                <w:rFonts w:ascii="仿宋" w:eastAsia="仿宋" w:hAnsi="仿宋" w:hint="eastAsia"/>
                <w:sz w:val="28"/>
                <w:szCs w:val="28"/>
              </w:rPr>
              <w:t>行业上游水平</w:t>
            </w:r>
          </w:p>
        </w:tc>
      </w:tr>
      <w:tr w:rsidR="00242D48">
        <w:trPr>
          <w:trHeight w:val="283"/>
        </w:trPr>
        <w:tc>
          <w:tcPr>
            <w:tcW w:w="1418" w:type="dxa"/>
            <w:tcBorders>
              <w:top w:val="single" w:sz="8" w:space="0" w:color="000000"/>
              <w:left w:val="single" w:sz="8" w:space="0" w:color="000000"/>
              <w:bottom w:val="single" w:sz="8" w:space="0" w:color="000000"/>
              <w:right w:val="single" w:sz="8" w:space="0" w:color="000000"/>
            </w:tcBorders>
            <w:vAlign w:val="center"/>
          </w:tcPr>
          <w:p w:rsidR="00242D48" w:rsidRDefault="00975372">
            <w:pPr>
              <w:jc w:val="center"/>
              <w:rPr>
                <w:rFonts w:ascii="仿宋" w:eastAsia="仿宋" w:hAnsi="仿宋"/>
                <w:b/>
                <w:sz w:val="28"/>
                <w:szCs w:val="28"/>
              </w:rPr>
            </w:pPr>
            <w:r>
              <w:rPr>
                <w:rFonts w:ascii="仿宋" w:eastAsia="仿宋" w:hAnsi="仿宋"/>
                <w:b/>
                <w:bCs/>
                <w:sz w:val="28"/>
                <w:szCs w:val="28"/>
              </w:rPr>
              <w:t>3</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42D48" w:rsidRDefault="00975372">
            <w:pPr>
              <w:jc w:val="center"/>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q</w:t>
            </w:r>
            <w:r>
              <w:rPr>
                <w:rFonts w:ascii="仿宋" w:eastAsia="仿宋" w:hAnsi="仿宋"/>
                <w:sz w:val="28"/>
                <w:szCs w:val="28"/>
              </w:rPr>
              <w:t>＜</w:t>
            </w:r>
            <w:r>
              <w:rPr>
                <w:rFonts w:ascii="仿宋" w:eastAsia="仿宋" w:hAnsi="仿宋" w:hint="eastAsia"/>
                <w:sz w:val="28"/>
                <w:szCs w:val="28"/>
              </w:rPr>
              <w:t>4</w:t>
            </w:r>
          </w:p>
        </w:tc>
        <w:tc>
          <w:tcPr>
            <w:tcW w:w="52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42D48" w:rsidRDefault="00975372">
            <w:pPr>
              <w:jc w:val="left"/>
              <w:rPr>
                <w:rFonts w:ascii="仿宋" w:eastAsia="仿宋" w:hAnsi="仿宋"/>
                <w:sz w:val="28"/>
                <w:szCs w:val="28"/>
              </w:rPr>
            </w:pPr>
            <w:r>
              <w:rPr>
                <w:rFonts w:ascii="仿宋" w:eastAsia="仿宋" w:hAnsi="仿宋" w:hint="eastAsia"/>
                <w:sz w:val="28"/>
                <w:szCs w:val="28"/>
              </w:rPr>
              <w:t>满足基本要求，但</w:t>
            </w:r>
            <w:r>
              <w:rPr>
                <w:rFonts w:ascii="仿宋" w:eastAsia="仿宋" w:hAnsi="仿宋"/>
                <w:sz w:val="28"/>
                <w:szCs w:val="28"/>
              </w:rPr>
              <w:t>存在提升空间</w:t>
            </w:r>
          </w:p>
        </w:tc>
      </w:tr>
      <w:tr w:rsidR="00242D48">
        <w:trPr>
          <w:trHeight w:val="283"/>
        </w:trPr>
        <w:tc>
          <w:tcPr>
            <w:tcW w:w="1418" w:type="dxa"/>
            <w:tcBorders>
              <w:top w:val="single" w:sz="8" w:space="0" w:color="000000"/>
              <w:left w:val="single" w:sz="8" w:space="0" w:color="000000"/>
              <w:bottom w:val="single" w:sz="8" w:space="0" w:color="000000"/>
              <w:right w:val="single" w:sz="8" w:space="0" w:color="000000"/>
            </w:tcBorders>
            <w:vAlign w:val="center"/>
          </w:tcPr>
          <w:p w:rsidR="00242D48" w:rsidRDefault="00975372">
            <w:pPr>
              <w:jc w:val="center"/>
              <w:rPr>
                <w:rFonts w:ascii="仿宋" w:eastAsia="仿宋" w:hAnsi="仿宋"/>
                <w:b/>
                <w:sz w:val="28"/>
                <w:szCs w:val="28"/>
              </w:rPr>
            </w:pPr>
            <w:r>
              <w:rPr>
                <w:rFonts w:ascii="仿宋" w:eastAsia="仿宋" w:hAnsi="仿宋"/>
                <w:b/>
                <w:bCs/>
                <w:sz w:val="28"/>
                <w:szCs w:val="28"/>
              </w:rPr>
              <w:t>4</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42D48" w:rsidRDefault="00975372">
            <w:pPr>
              <w:jc w:val="center"/>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q</w:t>
            </w:r>
            <w:r>
              <w:rPr>
                <w:rFonts w:ascii="仿宋" w:eastAsia="仿宋" w:hAnsi="仿宋"/>
                <w:sz w:val="28"/>
                <w:szCs w:val="28"/>
              </w:rPr>
              <w:t>＜3</w:t>
            </w:r>
          </w:p>
        </w:tc>
        <w:tc>
          <w:tcPr>
            <w:tcW w:w="52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42D48" w:rsidRDefault="00975372">
            <w:pPr>
              <w:jc w:val="left"/>
              <w:rPr>
                <w:rFonts w:ascii="仿宋" w:eastAsia="仿宋" w:hAnsi="仿宋"/>
                <w:sz w:val="28"/>
                <w:szCs w:val="28"/>
              </w:rPr>
            </w:pPr>
            <w:r>
              <w:rPr>
                <w:rFonts w:ascii="仿宋" w:eastAsia="仿宋" w:hAnsi="仿宋"/>
                <w:sz w:val="28"/>
                <w:szCs w:val="28"/>
              </w:rPr>
              <w:t>存在短板</w:t>
            </w:r>
          </w:p>
        </w:tc>
      </w:tr>
      <w:tr w:rsidR="00242D48">
        <w:trPr>
          <w:trHeight w:val="283"/>
        </w:trPr>
        <w:tc>
          <w:tcPr>
            <w:tcW w:w="1418" w:type="dxa"/>
            <w:tcBorders>
              <w:top w:val="single" w:sz="8" w:space="0" w:color="000000"/>
              <w:left w:val="single" w:sz="8" w:space="0" w:color="000000"/>
              <w:bottom w:val="single" w:sz="8" w:space="0" w:color="000000"/>
              <w:right w:val="single" w:sz="8" w:space="0" w:color="000000"/>
            </w:tcBorders>
            <w:vAlign w:val="center"/>
          </w:tcPr>
          <w:p w:rsidR="00242D48" w:rsidRDefault="00975372">
            <w:pPr>
              <w:jc w:val="center"/>
              <w:rPr>
                <w:rFonts w:ascii="仿宋" w:eastAsia="仿宋" w:hAnsi="仿宋"/>
                <w:b/>
                <w:sz w:val="28"/>
                <w:szCs w:val="28"/>
              </w:rPr>
            </w:pPr>
            <w:r>
              <w:rPr>
                <w:rFonts w:ascii="仿宋" w:eastAsia="仿宋" w:hAnsi="仿宋" w:hint="eastAsia"/>
                <w:b/>
                <w:sz w:val="28"/>
                <w:szCs w:val="28"/>
              </w:rPr>
              <w:t>5</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42D48" w:rsidRDefault="00975372">
            <w:pPr>
              <w:jc w:val="center"/>
              <w:rPr>
                <w:rFonts w:ascii="仿宋" w:eastAsia="仿宋" w:hAnsi="仿宋"/>
                <w:sz w:val="28"/>
                <w:szCs w:val="28"/>
              </w:rPr>
            </w:pPr>
            <w:r>
              <w:rPr>
                <w:rFonts w:ascii="仿宋" w:eastAsia="仿宋" w:hAnsi="仿宋" w:hint="eastAsia"/>
                <w:sz w:val="28"/>
                <w:szCs w:val="28"/>
              </w:rPr>
              <w:t>q</w:t>
            </w:r>
            <w:r>
              <w:rPr>
                <w:rFonts w:ascii="仿宋" w:eastAsia="仿宋" w:hAnsi="仿宋"/>
                <w:sz w:val="28"/>
                <w:szCs w:val="28"/>
              </w:rPr>
              <w:t>＜2</w:t>
            </w:r>
          </w:p>
        </w:tc>
        <w:tc>
          <w:tcPr>
            <w:tcW w:w="52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42D48" w:rsidRDefault="00975372">
            <w:pPr>
              <w:jc w:val="left"/>
              <w:rPr>
                <w:rFonts w:ascii="仿宋" w:eastAsia="仿宋" w:hAnsi="仿宋"/>
                <w:sz w:val="28"/>
                <w:szCs w:val="28"/>
              </w:rPr>
            </w:pPr>
            <w:r>
              <w:rPr>
                <w:rFonts w:ascii="仿宋" w:eastAsia="仿宋" w:hAnsi="仿宋"/>
                <w:sz w:val="28"/>
                <w:szCs w:val="28"/>
              </w:rPr>
              <w:t>存在严重不足</w:t>
            </w:r>
          </w:p>
        </w:tc>
      </w:tr>
    </w:tbl>
    <w:p w:rsidR="00242D48" w:rsidRDefault="00975372">
      <w:pPr>
        <w:spacing w:line="560" w:lineRule="exact"/>
        <w:rPr>
          <w:rFonts w:ascii="仿宋_GB2312" w:eastAsia="仿宋_GB2312" w:hAnsiTheme="minorEastAsia"/>
          <w:sz w:val="28"/>
          <w:szCs w:val="28"/>
        </w:rPr>
      </w:pPr>
      <w:r>
        <w:rPr>
          <w:rFonts w:ascii="仿宋_GB2312" w:eastAsia="仿宋_GB2312" w:hAnsiTheme="minorEastAsia" w:hint="eastAsia"/>
          <w:sz w:val="28"/>
          <w:szCs w:val="28"/>
        </w:rPr>
        <w:t>4.2.2维修人员知识技能与培训、授权管理的有效性</w:t>
      </w:r>
      <w:r>
        <w:rPr>
          <w:rFonts w:asciiTheme="minorEastAsia" w:hAnsiTheme="minorEastAsia" w:hint="eastAsia"/>
          <w:sz w:val="28"/>
          <w:szCs w:val="28"/>
        </w:rPr>
        <w:t>（</w:t>
      </w:r>
      <w:r>
        <w:rPr>
          <w:rFonts w:ascii="仿宋_GB2312" w:eastAsia="仿宋_GB2312" w:hAnsiTheme="minorEastAsia" w:hint="eastAsia"/>
          <w:sz w:val="28"/>
          <w:szCs w:val="28"/>
        </w:rPr>
        <w:t>MKS</w:t>
      </w:r>
      <w:r>
        <w:rPr>
          <w:rFonts w:asciiTheme="minorEastAsia" w:hAnsiTheme="minorEastAsia" w:hint="eastAsia"/>
          <w:sz w:val="28"/>
          <w:szCs w:val="28"/>
        </w:rPr>
        <w:t>）</w:t>
      </w:r>
    </w:p>
    <w:p w:rsidR="00242D48" w:rsidRDefault="00975372">
      <w:pPr>
        <w:spacing w:line="560" w:lineRule="exact"/>
        <w:ind w:firstLineChars="200" w:firstLine="562"/>
        <w:rPr>
          <w:rFonts w:ascii="仿宋_GB2312" w:eastAsia="仿宋_GB2312" w:hAnsiTheme="minorEastAsia"/>
          <w:sz w:val="28"/>
          <w:szCs w:val="28"/>
        </w:rPr>
      </w:pPr>
      <w:r>
        <w:rPr>
          <w:rFonts w:ascii="仿宋_GB2312" w:eastAsia="仿宋_GB2312" w:hAnsiTheme="minorEastAsia" w:hint="eastAsia"/>
          <w:b/>
          <w:bCs/>
          <w:sz w:val="28"/>
          <w:szCs w:val="28"/>
        </w:rPr>
        <w:t>业绩目标:</w:t>
      </w:r>
      <w:r>
        <w:rPr>
          <w:rFonts w:ascii="仿宋_GB2312" w:eastAsia="仿宋_GB2312" w:hAnsiTheme="minorEastAsia" w:hint="eastAsia"/>
          <w:sz w:val="28"/>
          <w:szCs w:val="28"/>
        </w:rPr>
        <w:t>通过系统化的培训和授权，使维修人员掌握并应用实施维护活动所必备的知识和技能，具备必要的资格，从而安全和有效履行其岗位职责和任务，最终实现核电厂的安全稳定运行。</w:t>
      </w:r>
    </w:p>
    <w:p w:rsidR="00242D48" w:rsidRDefault="00975372">
      <w:pPr>
        <w:spacing w:line="560" w:lineRule="exact"/>
        <w:ind w:firstLineChars="200" w:firstLine="562"/>
        <w:rPr>
          <w:rFonts w:ascii="仿宋_GB2312" w:eastAsia="仿宋_GB2312" w:hAnsiTheme="minorEastAsia"/>
          <w:color w:val="FF0000"/>
          <w:sz w:val="28"/>
          <w:szCs w:val="28"/>
        </w:rPr>
      </w:pPr>
      <w:r>
        <w:rPr>
          <w:rFonts w:ascii="仿宋_GB2312" w:eastAsia="仿宋_GB2312" w:hAnsiTheme="minorEastAsia" w:hint="eastAsia"/>
          <w:b/>
          <w:bCs/>
          <w:sz w:val="28"/>
          <w:szCs w:val="28"/>
        </w:rPr>
        <w:t>评价结论：</w:t>
      </w:r>
      <w:r>
        <w:rPr>
          <w:rFonts w:ascii="仿宋_GB2312" w:eastAsia="仿宋_GB2312" w:hAnsiTheme="minorEastAsia" w:hint="eastAsia"/>
          <w:b/>
          <w:color w:val="FF0000"/>
          <w:sz w:val="28"/>
          <w:szCs w:val="28"/>
        </w:rPr>
        <w:t>X星级（★★★）</w:t>
      </w:r>
    </w:p>
    <w:p w:rsidR="00242D48" w:rsidRDefault="00975372">
      <w:pPr>
        <w:adjustRightInd w:val="0"/>
        <w:snapToGrid w:val="0"/>
        <w:spacing w:line="560" w:lineRule="exact"/>
        <w:ind w:firstLineChars="200" w:firstLine="562"/>
        <w:jc w:val="left"/>
        <w:rPr>
          <w:rFonts w:ascii="仿宋_GB2312" w:eastAsia="仿宋_GB2312" w:hAnsiTheme="minorEastAsia"/>
          <w:sz w:val="28"/>
          <w:szCs w:val="28"/>
        </w:rPr>
      </w:pPr>
      <w:r>
        <w:rPr>
          <w:rFonts w:ascii="仿宋_GB2312" w:eastAsia="仿宋_GB2312" w:hAnsiTheme="minorEastAsia" w:hint="eastAsia"/>
          <w:b/>
          <w:bCs/>
          <w:sz w:val="28"/>
          <w:szCs w:val="28"/>
        </w:rPr>
        <w:t>评价说明：</w:t>
      </w:r>
      <w:r>
        <w:rPr>
          <w:rFonts w:ascii="仿宋_GB2312" w:eastAsia="仿宋_GB2312" w:hAnsiTheme="minorEastAsia" w:hint="eastAsia"/>
          <w:sz w:val="28"/>
          <w:szCs w:val="28"/>
        </w:rPr>
        <w:t>在XX等方面处于行业上游水平，在XX等方面尚有提升空间，在XX等方面存在短板，在XX等方面存在</w:t>
      </w:r>
      <w:r>
        <w:rPr>
          <w:rFonts w:eastAsia="仿宋_GB2312" w:hint="eastAsia"/>
          <w:bCs/>
          <w:sz w:val="28"/>
          <w:szCs w:val="28"/>
        </w:rPr>
        <w:t>严重不足。</w:t>
      </w:r>
      <w:r>
        <w:rPr>
          <w:rFonts w:ascii="仿宋_GB2312" w:eastAsia="仿宋_GB2312" w:hAnsiTheme="minorEastAsia" w:hint="eastAsia"/>
          <w:sz w:val="28"/>
          <w:szCs w:val="28"/>
        </w:rPr>
        <w:t>如：XX。</w:t>
      </w:r>
    </w:p>
    <w:p w:rsidR="00242D48" w:rsidRDefault="00975372">
      <w:pPr>
        <w:adjustRightInd w:val="0"/>
        <w:snapToGrid w:val="0"/>
        <w:spacing w:line="560" w:lineRule="exact"/>
        <w:ind w:firstLineChars="200" w:firstLine="562"/>
        <w:jc w:val="left"/>
        <w:rPr>
          <w:rFonts w:ascii="仿宋_GB2312" w:eastAsia="仿宋_GB2312" w:hAnsiTheme="minorEastAsia"/>
          <w:sz w:val="28"/>
          <w:szCs w:val="28"/>
        </w:rPr>
      </w:pPr>
      <w:r>
        <w:rPr>
          <w:rFonts w:ascii="仿宋_GB2312" w:eastAsia="仿宋_GB2312" w:hAnsiTheme="minorEastAsia" w:hint="eastAsia"/>
          <w:b/>
          <w:sz w:val="28"/>
          <w:szCs w:val="28"/>
        </w:rPr>
        <w:t>良好实践：</w:t>
      </w:r>
      <w:r>
        <w:rPr>
          <w:rFonts w:ascii="仿宋_GB2312" w:eastAsia="仿宋_GB2312" w:hAnsiTheme="minorEastAsia" w:hint="eastAsia"/>
          <w:sz w:val="28"/>
          <w:szCs w:val="28"/>
        </w:rPr>
        <w:t>XX。</w:t>
      </w:r>
    </w:p>
    <w:p w:rsidR="002C305D" w:rsidRDefault="00975372" w:rsidP="002C305D">
      <w:pPr>
        <w:spacing w:line="560" w:lineRule="exact"/>
        <w:rPr>
          <w:rFonts w:ascii="仿宋_GB2312" w:eastAsia="仿宋_GB2312" w:hAnsiTheme="minorEastAsia"/>
          <w:sz w:val="28"/>
          <w:szCs w:val="28"/>
        </w:rPr>
      </w:pPr>
      <w:r>
        <w:rPr>
          <w:rFonts w:ascii="仿宋_GB2312" w:eastAsia="仿宋_GB2312" w:hAnsiTheme="minorEastAsia" w:hint="eastAsia"/>
          <w:sz w:val="28"/>
          <w:szCs w:val="28"/>
        </w:rPr>
        <w:t>4.2.3</w:t>
      </w:r>
      <w:r w:rsidR="002C305D">
        <w:rPr>
          <w:rFonts w:ascii="仿宋_GB2312" w:eastAsia="仿宋_GB2312" w:hAnsiTheme="minorEastAsia" w:hint="eastAsia"/>
          <w:sz w:val="28"/>
          <w:szCs w:val="28"/>
        </w:rPr>
        <w:t>维修文件管理的有效性</w:t>
      </w:r>
      <w:r w:rsidR="002C305D">
        <w:rPr>
          <w:rFonts w:asciiTheme="minorEastAsia" w:hAnsiTheme="minorEastAsia" w:hint="eastAsia"/>
          <w:sz w:val="28"/>
          <w:szCs w:val="28"/>
        </w:rPr>
        <w:t>（</w:t>
      </w:r>
      <w:r w:rsidR="002C305D">
        <w:rPr>
          <w:rFonts w:ascii="仿宋_GB2312" w:eastAsia="仿宋_GB2312" w:hAnsiTheme="minorEastAsia" w:hint="eastAsia"/>
          <w:sz w:val="28"/>
          <w:szCs w:val="28"/>
        </w:rPr>
        <w:t>MDM</w:t>
      </w:r>
      <w:r w:rsidR="002C305D">
        <w:rPr>
          <w:rFonts w:asciiTheme="minorEastAsia" w:hAnsiTheme="minorEastAsia" w:hint="eastAsia"/>
          <w:sz w:val="28"/>
          <w:szCs w:val="28"/>
        </w:rPr>
        <w:t>）</w:t>
      </w:r>
    </w:p>
    <w:p w:rsidR="002C305D" w:rsidRDefault="002C305D" w:rsidP="002C305D">
      <w:pPr>
        <w:spacing w:line="560" w:lineRule="exact"/>
        <w:ind w:firstLineChars="200" w:firstLine="562"/>
        <w:rPr>
          <w:rFonts w:ascii="仿宋_GB2312" w:eastAsia="仿宋_GB2312" w:hAnsiTheme="minorEastAsia"/>
          <w:b/>
          <w:bCs/>
          <w:sz w:val="28"/>
          <w:szCs w:val="28"/>
        </w:rPr>
      </w:pPr>
      <w:r>
        <w:rPr>
          <w:rFonts w:ascii="仿宋_GB2312" w:eastAsia="仿宋_GB2312" w:hAnsiTheme="minorEastAsia" w:hint="eastAsia"/>
          <w:b/>
          <w:bCs/>
          <w:sz w:val="28"/>
          <w:szCs w:val="28"/>
        </w:rPr>
        <w:t>业绩目标:</w:t>
      </w:r>
      <w:r>
        <w:rPr>
          <w:rFonts w:ascii="华文细黑" w:eastAsia="华文细黑" w:hAnsi="华文细黑" w:hint="eastAsia"/>
          <w:color w:val="000000" w:themeColor="text1"/>
          <w:kern w:val="24"/>
          <w:sz w:val="28"/>
          <w:szCs w:val="28"/>
        </w:rPr>
        <w:t xml:space="preserve"> </w:t>
      </w:r>
      <w:r>
        <w:rPr>
          <w:rFonts w:ascii="仿宋_GB2312" w:eastAsia="仿宋_GB2312" w:hAnsiTheme="minorEastAsia" w:hint="eastAsia"/>
          <w:bCs/>
          <w:sz w:val="28"/>
          <w:szCs w:val="28"/>
        </w:rPr>
        <w:t>维修文件要求内容清晰、技术准确，从管理和技术方面为组织提供适当导向，支持维修活动的高质量进行。对维修文件的生命周期各环节的严密控制，使维修活动能正确地使用有效的书面程序。</w:t>
      </w:r>
    </w:p>
    <w:p w:rsidR="002C305D" w:rsidRDefault="002C305D" w:rsidP="002C305D">
      <w:pPr>
        <w:spacing w:line="560" w:lineRule="exact"/>
        <w:ind w:firstLineChars="200" w:firstLine="562"/>
        <w:rPr>
          <w:rFonts w:ascii="仿宋_GB2312" w:eastAsia="仿宋_GB2312" w:hAnsiTheme="minorEastAsia"/>
          <w:color w:val="FF0000"/>
          <w:sz w:val="28"/>
          <w:szCs w:val="28"/>
        </w:rPr>
      </w:pPr>
      <w:r>
        <w:rPr>
          <w:rFonts w:ascii="仿宋_GB2312" w:eastAsia="仿宋_GB2312" w:hAnsiTheme="minorEastAsia" w:hint="eastAsia"/>
          <w:b/>
          <w:bCs/>
          <w:sz w:val="28"/>
          <w:szCs w:val="28"/>
        </w:rPr>
        <w:t>评价结论：</w:t>
      </w:r>
      <w:r>
        <w:rPr>
          <w:rFonts w:ascii="仿宋_GB2312" w:eastAsia="仿宋_GB2312" w:hAnsiTheme="minorEastAsia" w:hint="eastAsia"/>
          <w:b/>
          <w:color w:val="FF0000"/>
          <w:sz w:val="28"/>
          <w:szCs w:val="28"/>
        </w:rPr>
        <w:t>X星级（★★★）</w:t>
      </w:r>
    </w:p>
    <w:p w:rsidR="002C305D" w:rsidRDefault="002C305D" w:rsidP="002C305D">
      <w:pPr>
        <w:adjustRightInd w:val="0"/>
        <w:snapToGrid w:val="0"/>
        <w:spacing w:line="560" w:lineRule="exact"/>
        <w:ind w:firstLineChars="200" w:firstLine="562"/>
        <w:jc w:val="left"/>
        <w:rPr>
          <w:rFonts w:ascii="仿宋_GB2312" w:eastAsia="仿宋_GB2312" w:hAnsiTheme="minorEastAsia"/>
          <w:sz w:val="28"/>
          <w:szCs w:val="28"/>
        </w:rPr>
      </w:pPr>
      <w:r>
        <w:rPr>
          <w:rFonts w:ascii="仿宋_GB2312" w:eastAsia="仿宋_GB2312" w:hAnsiTheme="minorEastAsia" w:hint="eastAsia"/>
          <w:b/>
          <w:bCs/>
          <w:sz w:val="28"/>
          <w:szCs w:val="28"/>
        </w:rPr>
        <w:t>评价说明：</w:t>
      </w:r>
      <w:r>
        <w:rPr>
          <w:rFonts w:ascii="仿宋_GB2312" w:eastAsia="仿宋_GB2312" w:hAnsiTheme="minorEastAsia" w:hint="eastAsia"/>
          <w:sz w:val="28"/>
          <w:szCs w:val="28"/>
        </w:rPr>
        <w:t>在XX等方面处于行业上游水平，在XX等方面尚有提升空间，在XX等方面存在短板，在XX等方面存在</w:t>
      </w:r>
      <w:r>
        <w:rPr>
          <w:rFonts w:eastAsia="仿宋_GB2312" w:hint="eastAsia"/>
          <w:bCs/>
          <w:sz w:val="28"/>
          <w:szCs w:val="28"/>
        </w:rPr>
        <w:t>严重不足。</w:t>
      </w:r>
      <w:r>
        <w:rPr>
          <w:rFonts w:ascii="仿宋_GB2312" w:eastAsia="仿宋_GB2312" w:hAnsiTheme="minorEastAsia" w:hint="eastAsia"/>
          <w:sz w:val="28"/>
          <w:szCs w:val="28"/>
        </w:rPr>
        <w:t>如：XX。</w:t>
      </w:r>
    </w:p>
    <w:p w:rsidR="002C305D" w:rsidRDefault="002C305D" w:rsidP="002C305D">
      <w:pPr>
        <w:adjustRightInd w:val="0"/>
        <w:snapToGrid w:val="0"/>
        <w:spacing w:line="560" w:lineRule="exact"/>
        <w:ind w:firstLineChars="200" w:firstLine="562"/>
        <w:jc w:val="left"/>
        <w:rPr>
          <w:rFonts w:ascii="仿宋_GB2312" w:eastAsia="仿宋_GB2312" w:hAnsiTheme="minorEastAsia"/>
          <w:sz w:val="28"/>
          <w:szCs w:val="28"/>
        </w:rPr>
      </w:pPr>
      <w:r>
        <w:rPr>
          <w:rFonts w:ascii="仿宋_GB2312" w:eastAsia="仿宋_GB2312" w:hAnsiTheme="minorEastAsia" w:hint="eastAsia"/>
          <w:b/>
          <w:sz w:val="28"/>
          <w:szCs w:val="28"/>
        </w:rPr>
        <w:lastRenderedPageBreak/>
        <w:t>良好实践：</w:t>
      </w:r>
      <w:r>
        <w:rPr>
          <w:rFonts w:ascii="仿宋_GB2312" w:eastAsia="仿宋_GB2312" w:hAnsiTheme="minorEastAsia" w:hint="eastAsia"/>
          <w:sz w:val="28"/>
          <w:szCs w:val="28"/>
        </w:rPr>
        <w:t>XX。</w:t>
      </w:r>
    </w:p>
    <w:p w:rsidR="002C305D" w:rsidRDefault="00975372" w:rsidP="002C305D">
      <w:pPr>
        <w:spacing w:line="560" w:lineRule="exact"/>
        <w:rPr>
          <w:rFonts w:asciiTheme="majorEastAsia" w:eastAsiaTheme="majorEastAsia" w:hAnsiTheme="majorEastAsia"/>
          <w:sz w:val="28"/>
          <w:szCs w:val="28"/>
        </w:rPr>
      </w:pPr>
      <w:r>
        <w:rPr>
          <w:rFonts w:ascii="仿宋_GB2312" w:eastAsia="仿宋_GB2312" w:hAnsiTheme="minorEastAsia" w:hint="eastAsia"/>
          <w:sz w:val="28"/>
          <w:szCs w:val="28"/>
        </w:rPr>
        <w:t>4.2.4</w:t>
      </w:r>
      <w:r w:rsidR="002C305D">
        <w:rPr>
          <w:rFonts w:ascii="仿宋_GB2312" w:eastAsia="仿宋_GB2312" w:hAnsiTheme="minorEastAsia" w:hint="eastAsia"/>
          <w:sz w:val="28"/>
          <w:szCs w:val="28"/>
        </w:rPr>
        <w:t>维修实施过程、质量控制的有效性</w:t>
      </w:r>
      <w:r w:rsidR="002C305D">
        <w:rPr>
          <w:rFonts w:asciiTheme="majorEastAsia" w:eastAsiaTheme="majorEastAsia" w:hAnsiTheme="majorEastAsia" w:hint="eastAsia"/>
          <w:sz w:val="28"/>
          <w:szCs w:val="28"/>
        </w:rPr>
        <w:t>（</w:t>
      </w:r>
      <w:r w:rsidR="002C305D">
        <w:rPr>
          <w:rFonts w:ascii="仿宋_GB2312" w:eastAsia="仿宋_GB2312" w:hAnsiTheme="minorEastAsia" w:hint="eastAsia"/>
          <w:sz w:val="28"/>
          <w:szCs w:val="28"/>
        </w:rPr>
        <w:t>MQC</w:t>
      </w:r>
      <w:r w:rsidR="002C305D">
        <w:rPr>
          <w:rFonts w:asciiTheme="majorEastAsia" w:eastAsiaTheme="majorEastAsia" w:hAnsiTheme="majorEastAsia" w:hint="eastAsia"/>
          <w:sz w:val="28"/>
          <w:szCs w:val="28"/>
        </w:rPr>
        <w:t>）</w:t>
      </w:r>
    </w:p>
    <w:p w:rsidR="002C305D" w:rsidRDefault="002C305D" w:rsidP="002C305D">
      <w:pPr>
        <w:spacing w:line="560" w:lineRule="exact"/>
        <w:ind w:firstLineChars="200" w:firstLine="562"/>
        <w:rPr>
          <w:rFonts w:ascii="仿宋_GB2312" w:eastAsia="仿宋_GB2312" w:hAnsiTheme="minorEastAsia"/>
          <w:b/>
          <w:bCs/>
          <w:sz w:val="28"/>
          <w:szCs w:val="28"/>
        </w:rPr>
      </w:pPr>
      <w:r>
        <w:rPr>
          <w:rFonts w:ascii="仿宋_GB2312" w:eastAsia="仿宋_GB2312" w:hAnsiTheme="minorEastAsia" w:hint="eastAsia"/>
          <w:b/>
          <w:bCs/>
          <w:sz w:val="28"/>
          <w:szCs w:val="28"/>
        </w:rPr>
        <w:t>业绩目标:</w:t>
      </w:r>
      <w:r>
        <w:rPr>
          <w:rFonts w:ascii="华文细黑" w:eastAsia="华文细黑" w:hAnsi="华文细黑" w:hint="eastAsia"/>
          <w:color w:val="000000" w:themeColor="text1"/>
          <w:kern w:val="24"/>
          <w:sz w:val="28"/>
          <w:szCs w:val="28"/>
        </w:rPr>
        <w:t xml:space="preserve"> </w:t>
      </w:r>
      <w:r>
        <w:rPr>
          <w:rFonts w:ascii="仿宋_GB2312" w:eastAsia="仿宋_GB2312" w:hAnsiTheme="minorEastAsia" w:hint="eastAsia"/>
          <w:bCs/>
          <w:sz w:val="28"/>
          <w:szCs w:val="28"/>
        </w:rPr>
        <w:t>维修活动实施过程中始终追求高标准，由有资格的人员按照有效的工作文件，使用合格的工器具，在合适的环境下高效地开展维修活动，及时反馈和处理维修过程中发现的非预期缺陷，始终以设备修后性能的保持或提升为追求目标，有效地支持电厂安全稳定运行。</w:t>
      </w:r>
    </w:p>
    <w:p w:rsidR="002C305D" w:rsidRDefault="002C305D" w:rsidP="002C305D">
      <w:pPr>
        <w:spacing w:line="560" w:lineRule="exact"/>
        <w:ind w:firstLineChars="200" w:firstLine="562"/>
        <w:rPr>
          <w:rFonts w:ascii="仿宋_GB2312" w:eastAsia="仿宋_GB2312" w:hAnsiTheme="minorEastAsia"/>
          <w:color w:val="FF0000"/>
          <w:sz w:val="28"/>
          <w:szCs w:val="28"/>
        </w:rPr>
      </w:pPr>
      <w:r>
        <w:rPr>
          <w:rFonts w:ascii="仿宋_GB2312" w:eastAsia="仿宋_GB2312" w:hAnsiTheme="minorEastAsia" w:hint="eastAsia"/>
          <w:b/>
          <w:bCs/>
          <w:sz w:val="28"/>
          <w:szCs w:val="28"/>
        </w:rPr>
        <w:t>评价结论：</w:t>
      </w:r>
      <w:r>
        <w:rPr>
          <w:rFonts w:ascii="仿宋_GB2312" w:eastAsia="仿宋_GB2312" w:hAnsiTheme="minorEastAsia" w:hint="eastAsia"/>
          <w:b/>
          <w:color w:val="FF0000"/>
          <w:sz w:val="28"/>
          <w:szCs w:val="28"/>
        </w:rPr>
        <w:t>X星级（★★★）</w:t>
      </w:r>
    </w:p>
    <w:p w:rsidR="002C305D" w:rsidRDefault="002C305D" w:rsidP="002C305D">
      <w:pPr>
        <w:adjustRightInd w:val="0"/>
        <w:snapToGrid w:val="0"/>
        <w:spacing w:line="560" w:lineRule="exact"/>
        <w:ind w:firstLineChars="200" w:firstLine="562"/>
        <w:jc w:val="left"/>
        <w:rPr>
          <w:rFonts w:ascii="仿宋_GB2312" w:eastAsia="仿宋_GB2312" w:hAnsiTheme="minorEastAsia"/>
          <w:sz w:val="28"/>
          <w:szCs w:val="28"/>
        </w:rPr>
      </w:pPr>
      <w:r>
        <w:rPr>
          <w:rFonts w:ascii="仿宋_GB2312" w:eastAsia="仿宋_GB2312" w:hAnsiTheme="minorEastAsia" w:hint="eastAsia"/>
          <w:b/>
          <w:bCs/>
          <w:sz w:val="28"/>
          <w:szCs w:val="28"/>
        </w:rPr>
        <w:t>评价说明：</w:t>
      </w:r>
      <w:r>
        <w:rPr>
          <w:rFonts w:ascii="仿宋_GB2312" w:eastAsia="仿宋_GB2312" w:hAnsiTheme="minorEastAsia" w:hint="eastAsia"/>
          <w:sz w:val="28"/>
          <w:szCs w:val="28"/>
        </w:rPr>
        <w:t>在XX等方面处于行业上游水平，在XX等方面尚有提升空间，在XX等方面存在短板，在XX等方面存在</w:t>
      </w:r>
      <w:r>
        <w:rPr>
          <w:rFonts w:eastAsia="仿宋_GB2312" w:hint="eastAsia"/>
          <w:bCs/>
          <w:sz w:val="28"/>
          <w:szCs w:val="28"/>
        </w:rPr>
        <w:t>严重不足。</w:t>
      </w:r>
      <w:r>
        <w:rPr>
          <w:rFonts w:ascii="仿宋_GB2312" w:eastAsia="仿宋_GB2312" w:hAnsiTheme="minorEastAsia" w:hint="eastAsia"/>
          <w:sz w:val="28"/>
          <w:szCs w:val="28"/>
        </w:rPr>
        <w:t>如：XX。</w:t>
      </w:r>
    </w:p>
    <w:p w:rsidR="002C305D" w:rsidRDefault="002C305D" w:rsidP="002C305D">
      <w:pPr>
        <w:adjustRightInd w:val="0"/>
        <w:snapToGrid w:val="0"/>
        <w:spacing w:line="560" w:lineRule="exact"/>
        <w:ind w:firstLineChars="200" w:firstLine="562"/>
        <w:jc w:val="left"/>
        <w:rPr>
          <w:rFonts w:ascii="仿宋_GB2312" w:eastAsia="仿宋_GB2312" w:hAnsiTheme="minorEastAsia"/>
          <w:sz w:val="28"/>
          <w:szCs w:val="28"/>
        </w:rPr>
      </w:pPr>
      <w:r>
        <w:rPr>
          <w:rFonts w:ascii="仿宋_GB2312" w:eastAsia="仿宋_GB2312" w:hAnsiTheme="minorEastAsia" w:hint="eastAsia"/>
          <w:b/>
          <w:sz w:val="28"/>
          <w:szCs w:val="28"/>
        </w:rPr>
        <w:t>良好实践：</w:t>
      </w:r>
      <w:r>
        <w:rPr>
          <w:rFonts w:ascii="仿宋_GB2312" w:eastAsia="仿宋_GB2312" w:hAnsiTheme="minorEastAsia" w:hint="eastAsia"/>
          <w:sz w:val="28"/>
          <w:szCs w:val="28"/>
        </w:rPr>
        <w:t>XX。</w:t>
      </w:r>
    </w:p>
    <w:p w:rsidR="00242D48" w:rsidRDefault="00975372">
      <w:pPr>
        <w:spacing w:line="560" w:lineRule="exact"/>
        <w:rPr>
          <w:rFonts w:ascii="仿宋_GB2312" w:eastAsia="仿宋_GB2312" w:hAnsiTheme="minorEastAsia"/>
          <w:sz w:val="28"/>
          <w:szCs w:val="28"/>
        </w:rPr>
      </w:pPr>
      <w:r>
        <w:rPr>
          <w:rFonts w:ascii="仿宋_GB2312" w:eastAsia="仿宋_GB2312" w:hAnsiTheme="minorEastAsia" w:hint="eastAsia"/>
          <w:sz w:val="28"/>
          <w:szCs w:val="28"/>
        </w:rPr>
        <w:t>4.2.5维修设施、设备和材料管理的有效性</w:t>
      </w:r>
      <w:r>
        <w:rPr>
          <w:rFonts w:asciiTheme="majorEastAsia" w:eastAsiaTheme="majorEastAsia" w:hAnsiTheme="majorEastAsia" w:hint="eastAsia"/>
          <w:sz w:val="28"/>
          <w:szCs w:val="28"/>
        </w:rPr>
        <w:t>（</w:t>
      </w:r>
      <w:r>
        <w:rPr>
          <w:rFonts w:ascii="仿宋_GB2312" w:eastAsia="仿宋_GB2312" w:hAnsiTheme="minorEastAsia" w:hint="eastAsia"/>
          <w:sz w:val="28"/>
          <w:szCs w:val="28"/>
        </w:rPr>
        <w:t>MFE</w:t>
      </w:r>
      <w:r>
        <w:rPr>
          <w:rFonts w:asciiTheme="majorEastAsia" w:eastAsiaTheme="majorEastAsia" w:hAnsiTheme="majorEastAsia" w:hint="eastAsia"/>
          <w:sz w:val="28"/>
          <w:szCs w:val="28"/>
        </w:rPr>
        <w:t>）</w:t>
      </w:r>
    </w:p>
    <w:p w:rsidR="00242D48" w:rsidRDefault="00975372">
      <w:pPr>
        <w:spacing w:line="560" w:lineRule="exact"/>
        <w:ind w:firstLineChars="200" w:firstLine="562"/>
        <w:rPr>
          <w:rFonts w:ascii="仿宋_GB2312" w:eastAsia="仿宋_GB2312" w:hAnsiTheme="minorEastAsia"/>
          <w:b/>
          <w:bCs/>
          <w:sz w:val="28"/>
          <w:szCs w:val="28"/>
        </w:rPr>
      </w:pPr>
      <w:r>
        <w:rPr>
          <w:rFonts w:ascii="仿宋_GB2312" w:eastAsia="仿宋_GB2312" w:hAnsiTheme="minorEastAsia" w:hint="eastAsia"/>
          <w:b/>
          <w:bCs/>
          <w:sz w:val="28"/>
          <w:szCs w:val="28"/>
        </w:rPr>
        <w:t>业绩目标:</w:t>
      </w:r>
      <w:r>
        <w:rPr>
          <w:rFonts w:ascii="华文细黑" w:eastAsia="华文细黑" w:hAnsi="华文细黑" w:hint="eastAsia"/>
          <w:color w:val="000000" w:themeColor="text1"/>
          <w:kern w:val="24"/>
          <w:sz w:val="28"/>
          <w:szCs w:val="28"/>
        </w:rPr>
        <w:t xml:space="preserve"> </w:t>
      </w:r>
      <w:r>
        <w:rPr>
          <w:rFonts w:ascii="仿宋_GB2312" w:eastAsia="仿宋_GB2312" w:hAnsiTheme="minorEastAsia" w:hint="eastAsia"/>
          <w:bCs/>
          <w:sz w:val="28"/>
          <w:szCs w:val="28"/>
        </w:rPr>
        <w:t>维修设施的质量直接影响了维修人员维护保养电厂设备处于</w:t>
      </w:r>
      <w:proofErr w:type="gramStart"/>
      <w:r>
        <w:rPr>
          <w:rFonts w:ascii="仿宋_GB2312" w:eastAsia="仿宋_GB2312" w:hAnsiTheme="minorEastAsia" w:hint="eastAsia"/>
          <w:bCs/>
          <w:sz w:val="28"/>
          <w:szCs w:val="28"/>
        </w:rPr>
        <w:t>最佳待</w:t>
      </w:r>
      <w:proofErr w:type="gramEnd"/>
      <w:r>
        <w:rPr>
          <w:rFonts w:ascii="仿宋_GB2312" w:eastAsia="仿宋_GB2312" w:hAnsiTheme="minorEastAsia" w:hint="eastAsia"/>
          <w:bCs/>
          <w:sz w:val="28"/>
          <w:szCs w:val="28"/>
        </w:rPr>
        <w:t>用状态的能力，维修备件和材料处于良好的状态对于维持电厂的设计状态，对于满足电厂正常运行期间各种维修活动的要求，对于维修的顺利开展都是非常必要的。</w:t>
      </w:r>
    </w:p>
    <w:p w:rsidR="00242D48" w:rsidRDefault="00975372">
      <w:pPr>
        <w:spacing w:line="560" w:lineRule="exact"/>
        <w:ind w:firstLineChars="200" w:firstLine="562"/>
        <w:rPr>
          <w:rFonts w:ascii="仿宋_GB2312" w:eastAsia="仿宋_GB2312" w:hAnsiTheme="minorEastAsia"/>
          <w:color w:val="FF0000"/>
          <w:sz w:val="28"/>
          <w:szCs w:val="28"/>
        </w:rPr>
      </w:pPr>
      <w:r>
        <w:rPr>
          <w:rFonts w:ascii="仿宋_GB2312" w:eastAsia="仿宋_GB2312" w:hAnsiTheme="minorEastAsia" w:hint="eastAsia"/>
          <w:b/>
          <w:bCs/>
          <w:sz w:val="28"/>
          <w:szCs w:val="28"/>
        </w:rPr>
        <w:t>评价结论：</w:t>
      </w:r>
      <w:r>
        <w:rPr>
          <w:rFonts w:ascii="仿宋_GB2312" w:eastAsia="仿宋_GB2312" w:hAnsiTheme="minorEastAsia" w:hint="eastAsia"/>
          <w:b/>
          <w:color w:val="FF0000"/>
          <w:sz w:val="28"/>
          <w:szCs w:val="28"/>
        </w:rPr>
        <w:t>X星级（★★★）</w:t>
      </w:r>
    </w:p>
    <w:p w:rsidR="00242D48" w:rsidRDefault="00975372">
      <w:pPr>
        <w:adjustRightInd w:val="0"/>
        <w:snapToGrid w:val="0"/>
        <w:spacing w:line="560" w:lineRule="exact"/>
        <w:ind w:firstLineChars="200" w:firstLine="562"/>
        <w:jc w:val="left"/>
        <w:rPr>
          <w:rFonts w:ascii="仿宋_GB2312" w:eastAsia="仿宋_GB2312" w:hAnsiTheme="minorEastAsia"/>
          <w:sz w:val="28"/>
          <w:szCs w:val="28"/>
        </w:rPr>
      </w:pPr>
      <w:r>
        <w:rPr>
          <w:rFonts w:ascii="仿宋_GB2312" w:eastAsia="仿宋_GB2312" w:hAnsiTheme="minorEastAsia" w:hint="eastAsia"/>
          <w:b/>
          <w:bCs/>
          <w:sz w:val="28"/>
          <w:szCs w:val="28"/>
        </w:rPr>
        <w:t>评价说明：</w:t>
      </w:r>
      <w:r>
        <w:rPr>
          <w:rFonts w:ascii="仿宋_GB2312" w:eastAsia="仿宋_GB2312" w:hAnsiTheme="minorEastAsia" w:hint="eastAsia"/>
          <w:sz w:val="28"/>
          <w:szCs w:val="28"/>
        </w:rPr>
        <w:t>在XX等方面处于行业上游水平，在XX等方面尚有提升空间，在XX等方面存在短板，在XX等方面存在</w:t>
      </w:r>
      <w:r>
        <w:rPr>
          <w:rFonts w:eastAsia="仿宋_GB2312" w:hint="eastAsia"/>
          <w:bCs/>
          <w:sz w:val="28"/>
          <w:szCs w:val="28"/>
        </w:rPr>
        <w:t>严重不足。</w:t>
      </w:r>
      <w:r>
        <w:rPr>
          <w:rFonts w:ascii="仿宋_GB2312" w:eastAsia="仿宋_GB2312" w:hAnsiTheme="minorEastAsia" w:hint="eastAsia"/>
          <w:sz w:val="28"/>
          <w:szCs w:val="28"/>
        </w:rPr>
        <w:t>如：XX。</w:t>
      </w:r>
    </w:p>
    <w:p w:rsidR="00242D48" w:rsidRDefault="00975372">
      <w:pPr>
        <w:adjustRightInd w:val="0"/>
        <w:snapToGrid w:val="0"/>
        <w:spacing w:line="560" w:lineRule="exact"/>
        <w:ind w:firstLineChars="200" w:firstLine="562"/>
        <w:jc w:val="left"/>
        <w:rPr>
          <w:rFonts w:ascii="仿宋_GB2312" w:eastAsia="仿宋_GB2312" w:hAnsiTheme="minorEastAsia"/>
          <w:sz w:val="28"/>
          <w:szCs w:val="28"/>
        </w:rPr>
      </w:pPr>
      <w:r>
        <w:rPr>
          <w:rFonts w:ascii="仿宋_GB2312" w:eastAsia="仿宋_GB2312" w:hAnsiTheme="minorEastAsia" w:hint="eastAsia"/>
          <w:b/>
          <w:sz w:val="28"/>
          <w:szCs w:val="28"/>
        </w:rPr>
        <w:t>良好实践：</w:t>
      </w:r>
      <w:r>
        <w:rPr>
          <w:rFonts w:ascii="仿宋_GB2312" w:eastAsia="仿宋_GB2312" w:hAnsiTheme="minorEastAsia" w:hint="eastAsia"/>
          <w:sz w:val="28"/>
          <w:szCs w:val="28"/>
        </w:rPr>
        <w:t>XX。</w:t>
      </w:r>
    </w:p>
    <w:p w:rsidR="00242D48" w:rsidRDefault="00975372">
      <w:pPr>
        <w:spacing w:line="560" w:lineRule="exact"/>
        <w:rPr>
          <w:rFonts w:asciiTheme="majorEastAsia" w:eastAsiaTheme="majorEastAsia" w:hAnsiTheme="majorEastAsia"/>
          <w:sz w:val="28"/>
          <w:szCs w:val="28"/>
        </w:rPr>
      </w:pPr>
      <w:r>
        <w:rPr>
          <w:rFonts w:ascii="仿宋_GB2312" w:eastAsia="仿宋_GB2312" w:hAnsiTheme="minorEastAsia" w:hint="eastAsia"/>
          <w:sz w:val="28"/>
          <w:szCs w:val="28"/>
        </w:rPr>
        <w:t>4.2.6维修数据收集、应用及经验反馈</w:t>
      </w:r>
      <w:r>
        <w:rPr>
          <w:rFonts w:asciiTheme="majorEastAsia" w:eastAsiaTheme="majorEastAsia" w:hAnsiTheme="majorEastAsia" w:hint="eastAsia"/>
          <w:sz w:val="28"/>
          <w:szCs w:val="28"/>
        </w:rPr>
        <w:t>（</w:t>
      </w:r>
      <w:r>
        <w:rPr>
          <w:rFonts w:ascii="仿宋_GB2312" w:eastAsia="仿宋_GB2312" w:hAnsiTheme="minorEastAsia" w:hint="eastAsia"/>
          <w:sz w:val="28"/>
          <w:szCs w:val="28"/>
        </w:rPr>
        <w:t>MEF</w:t>
      </w:r>
      <w:r>
        <w:rPr>
          <w:rFonts w:asciiTheme="majorEastAsia" w:eastAsiaTheme="majorEastAsia" w:hAnsiTheme="majorEastAsia" w:hint="eastAsia"/>
          <w:sz w:val="28"/>
          <w:szCs w:val="28"/>
        </w:rPr>
        <w:t>）</w:t>
      </w:r>
    </w:p>
    <w:p w:rsidR="00242D48" w:rsidRDefault="00975372">
      <w:pPr>
        <w:spacing w:line="560" w:lineRule="exact"/>
        <w:ind w:firstLineChars="200" w:firstLine="562"/>
        <w:rPr>
          <w:rFonts w:ascii="仿宋_GB2312" w:eastAsia="仿宋_GB2312" w:hAnsiTheme="minorEastAsia"/>
          <w:b/>
          <w:bCs/>
          <w:sz w:val="28"/>
          <w:szCs w:val="28"/>
        </w:rPr>
      </w:pPr>
      <w:r>
        <w:rPr>
          <w:rFonts w:ascii="仿宋_GB2312" w:eastAsia="仿宋_GB2312" w:hAnsiTheme="minorEastAsia" w:hint="eastAsia"/>
          <w:b/>
          <w:bCs/>
          <w:sz w:val="28"/>
          <w:szCs w:val="28"/>
        </w:rPr>
        <w:t>业绩目标:</w:t>
      </w:r>
      <w:r>
        <w:rPr>
          <w:rFonts w:ascii="华文细黑" w:eastAsia="华文细黑" w:hAnsi="华文细黑" w:hint="eastAsia"/>
          <w:color w:val="000000" w:themeColor="text1"/>
          <w:kern w:val="24"/>
          <w:sz w:val="28"/>
          <w:szCs w:val="28"/>
        </w:rPr>
        <w:t xml:space="preserve"> </w:t>
      </w:r>
      <w:r>
        <w:rPr>
          <w:rFonts w:ascii="仿宋_GB2312" w:eastAsia="仿宋_GB2312" w:hAnsiTheme="minorEastAsia" w:hint="eastAsia"/>
          <w:bCs/>
          <w:sz w:val="28"/>
          <w:szCs w:val="28"/>
        </w:rPr>
        <w:t>收集并建立维修历史数据库，在分析利用数据的基础上开发纠正行动，支持维修业绩的持续提升，最大程度地提高设备可靠性。从正反两方面开展经验反馈，有效避免重大维修失误的重发，始终以一次把事情做好作为追求目标。</w:t>
      </w:r>
    </w:p>
    <w:p w:rsidR="00242D48" w:rsidRDefault="00975372">
      <w:pPr>
        <w:spacing w:line="560" w:lineRule="exact"/>
        <w:ind w:firstLineChars="200" w:firstLine="562"/>
        <w:rPr>
          <w:rFonts w:ascii="仿宋_GB2312" w:eastAsia="仿宋_GB2312" w:hAnsiTheme="minorEastAsia"/>
          <w:color w:val="FF0000"/>
          <w:sz w:val="28"/>
          <w:szCs w:val="28"/>
        </w:rPr>
      </w:pPr>
      <w:r>
        <w:rPr>
          <w:rFonts w:ascii="仿宋_GB2312" w:eastAsia="仿宋_GB2312" w:hAnsiTheme="minorEastAsia" w:hint="eastAsia"/>
          <w:b/>
          <w:bCs/>
          <w:sz w:val="28"/>
          <w:szCs w:val="28"/>
        </w:rPr>
        <w:lastRenderedPageBreak/>
        <w:t>评价结论：</w:t>
      </w:r>
      <w:r>
        <w:rPr>
          <w:rFonts w:ascii="仿宋_GB2312" w:eastAsia="仿宋_GB2312" w:hAnsiTheme="minorEastAsia" w:hint="eastAsia"/>
          <w:b/>
          <w:color w:val="FF0000"/>
          <w:sz w:val="28"/>
          <w:szCs w:val="28"/>
        </w:rPr>
        <w:t>X星级（★★★）</w:t>
      </w:r>
    </w:p>
    <w:p w:rsidR="00242D48" w:rsidRDefault="00975372">
      <w:pPr>
        <w:adjustRightInd w:val="0"/>
        <w:snapToGrid w:val="0"/>
        <w:spacing w:line="560" w:lineRule="exact"/>
        <w:ind w:firstLineChars="200" w:firstLine="562"/>
        <w:jc w:val="left"/>
        <w:rPr>
          <w:rFonts w:ascii="仿宋_GB2312" w:eastAsia="仿宋_GB2312" w:hAnsiTheme="minorEastAsia"/>
          <w:sz w:val="28"/>
          <w:szCs w:val="28"/>
        </w:rPr>
      </w:pPr>
      <w:r>
        <w:rPr>
          <w:rFonts w:ascii="仿宋_GB2312" w:eastAsia="仿宋_GB2312" w:hAnsiTheme="minorEastAsia" w:hint="eastAsia"/>
          <w:b/>
          <w:bCs/>
          <w:sz w:val="28"/>
          <w:szCs w:val="28"/>
        </w:rPr>
        <w:t>评价说明：</w:t>
      </w:r>
      <w:r>
        <w:rPr>
          <w:rFonts w:ascii="仿宋_GB2312" w:eastAsia="仿宋_GB2312" w:hAnsiTheme="minorEastAsia" w:hint="eastAsia"/>
          <w:sz w:val="28"/>
          <w:szCs w:val="28"/>
        </w:rPr>
        <w:t>在XX等方面处于行业上游水平，在XX等方面尚有提升空间，在XX等方面存在短板，在XX等方面存在</w:t>
      </w:r>
      <w:r>
        <w:rPr>
          <w:rFonts w:eastAsia="仿宋_GB2312" w:hint="eastAsia"/>
          <w:bCs/>
          <w:sz w:val="28"/>
          <w:szCs w:val="28"/>
        </w:rPr>
        <w:t>严重不足。</w:t>
      </w:r>
      <w:r>
        <w:rPr>
          <w:rFonts w:ascii="仿宋_GB2312" w:eastAsia="仿宋_GB2312" w:hAnsiTheme="minorEastAsia" w:hint="eastAsia"/>
          <w:sz w:val="28"/>
          <w:szCs w:val="28"/>
        </w:rPr>
        <w:t>如：XX。</w:t>
      </w:r>
    </w:p>
    <w:p w:rsidR="00242D48" w:rsidRDefault="00975372">
      <w:pPr>
        <w:adjustRightInd w:val="0"/>
        <w:snapToGrid w:val="0"/>
        <w:spacing w:line="560" w:lineRule="exact"/>
        <w:ind w:firstLineChars="200" w:firstLine="562"/>
        <w:jc w:val="left"/>
        <w:rPr>
          <w:rFonts w:ascii="仿宋_GB2312" w:eastAsia="仿宋_GB2312" w:hAnsiTheme="minorEastAsia"/>
          <w:sz w:val="28"/>
          <w:szCs w:val="28"/>
        </w:rPr>
      </w:pPr>
      <w:r>
        <w:rPr>
          <w:rFonts w:ascii="仿宋_GB2312" w:eastAsia="仿宋_GB2312" w:hAnsiTheme="minorEastAsia" w:hint="eastAsia"/>
          <w:b/>
          <w:sz w:val="28"/>
          <w:szCs w:val="28"/>
        </w:rPr>
        <w:t>良好实践：</w:t>
      </w:r>
      <w:r>
        <w:rPr>
          <w:rFonts w:ascii="仿宋_GB2312" w:eastAsia="仿宋_GB2312" w:hAnsiTheme="minorEastAsia" w:hint="eastAsia"/>
          <w:sz w:val="28"/>
          <w:szCs w:val="28"/>
        </w:rPr>
        <w:t>XX。</w:t>
      </w:r>
    </w:p>
    <w:p w:rsidR="00242D48" w:rsidRDefault="00242D48">
      <w:pPr>
        <w:adjustRightInd w:val="0"/>
        <w:snapToGrid w:val="0"/>
        <w:spacing w:line="560" w:lineRule="exact"/>
        <w:jc w:val="left"/>
        <w:rPr>
          <w:rFonts w:ascii="仿宋_GB2312" w:eastAsia="仿宋_GB2312" w:hAnsiTheme="minorEastAsia"/>
          <w:sz w:val="28"/>
          <w:szCs w:val="28"/>
        </w:rPr>
      </w:pPr>
    </w:p>
    <w:p w:rsidR="00242D48" w:rsidRDefault="00975372">
      <w:pPr>
        <w:adjustRightInd w:val="0"/>
        <w:snapToGrid w:val="0"/>
        <w:spacing w:line="560" w:lineRule="exact"/>
        <w:jc w:val="left"/>
        <w:rPr>
          <w:rFonts w:ascii="仿宋" w:eastAsia="仿宋" w:hAnsi="仿宋"/>
          <w:sz w:val="28"/>
          <w:szCs w:val="28"/>
        </w:rPr>
      </w:pPr>
      <w:r>
        <w:rPr>
          <w:rFonts w:ascii="仿宋" w:eastAsia="仿宋" w:hAnsi="仿宋" w:hint="eastAsia"/>
          <w:sz w:val="28"/>
          <w:szCs w:val="28"/>
        </w:rPr>
        <w:t>附件1：</w:t>
      </w:r>
      <w:proofErr w:type="gramStart"/>
      <w:r>
        <w:rPr>
          <w:rFonts w:ascii="仿宋" w:eastAsia="仿宋" w:hAnsi="仿宋" w:hint="eastAsia"/>
          <w:sz w:val="28"/>
          <w:szCs w:val="28"/>
        </w:rPr>
        <w:t>评价队</w:t>
      </w:r>
      <w:proofErr w:type="gramEnd"/>
      <w:r>
        <w:rPr>
          <w:rFonts w:ascii="仿宋" w:eastAsia="仿宋" w:hAnsi="仿宋" w:hint="eastAsia"/>
          <w:sz w:val="28"/>
          <w:szCs w:val="28"/>
        </w:rPr>
        <w:t>人员名单</w:t>
      </w:r>
    </w:p>
    <w:p w:rsidR="00242D48" w:rsidRDefault="00975372">
      <w:pPr>
        <w:adjustRightInd w:val="0"/>
        <w:snapToGrid w:val="0"/>
        <w:spacing w:line="560" w:lineRule="exact"/>
        <w:jc w:val="left"/>
        <w:rPr>
          <w:rFonts w:ascii="仿宋" w:eastAsia="仿宋" w:hAnsi="仿宋"/>
          <w:sz w:val="28"/>
          <w:szCs w:val="28"/>
        </w:rPr>
      </w:pPr>
      <w:r>
        <w:rPr>
          <w:rFonts w:ascii="仿宋" w:eastAsia="仿宋" w:hAnsi="仿宋" w:hint="eastAsia"/>
          <w:sz w:val="28"/>
          <w:szCs w:val="28"/>
        </w:rPr>
        <w:t>附件2：中核检修参与评价人员名单</w:t>
      </w:r>
      <w:bookmarkEnd w:id="107"/>
    </w:p>
    <w:p w:rsidR="00242D48" w:rsidRDefault="00975372">
      <w:pPr>
        <w:adjustRightInd w:val="0"/>
        <w:snapToGrid w:val="0"/>
        <w:spacing w:line="560" w:lineRule="exact"/>
        <w:jc w:val="left"/>
        <w:rPr>
          <w:rFonts w:ascii="仿宋" w:eastAsia="仿宋" w:hAnsi="仿宋"/>
          <w:sz w:val="28"/>
          <w:szCs w:val="28"/>
        </w:rPr>
      </w:pPr>
      <w:r>
        <w:rPr>
          <w:rFonts w:ascii="仿宋" w:eastAsia="仿宋" w:hAnsi="仿宋" w:hint="eastAsia"/>
          <w:sz w:val="28"/>
          <w:szCs w:val="28"/>
        </w:rPr>
        <w:t>附件3：评价表</w:t>
      </w:r>
    </w:p>
    <w:p w:rsidR="00242D48" w:rsidRDefault="00242D48">
      <w:pPr>
        <w:adjustRightInd w:val="0"/>
        <w:snapToGrid w:val="0"/>
        <w:spacing w:line="560" w:lineRule="exact"/>
        <w:jc w:val="left"/>
        <w:rPr>
          <w:rFonts w:ascii="仿宋" w:eastAsia="仿宋" w:hAnsi="仿宋"/>
          <w:sz w:val="28"/>
          <w:szCs w:val="28"/>
        </w:rPr>
      </w:pPr>
    </w:p>
    <w:sectPr w:rsidR="00242D48" w:rsidSect="005866D6">
      <w:footerReference w:type="default" r:id="rId20"/>
      <w:pgSz w:w="11906" w:h="16838"/>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4C99" w:rsidRDefault="006B4C99">
      <w:r>
        <w:separator/>
      </w:r>
    </w:p>
  </w:endnote>
  <w:endnote w:type="continuationSeparator" w:id="0">
    <w:p w:rsidR="006B4C99" w:rsidRDefault="006B4C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华文细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A65" w:rsidRDefault="005866D6">
    <w:pPr>
      <w:pStyle w:val="aff1"/>
      <w:spacing w:before="240" w:after="240"/>
      <w:ind w:firstLine="360"/>
      <w:jc w:val="left"/>
    </w:pPr>
    <w:r w:rsidRPr="005866D6">
      <w:fldChar w:fldCharType="begin"/>
    </w:r>
    <w:r w:rsidR="00683A65">
      <w:instrText>PAGE   \* MERGEFORMAT</w:instrText>
    </w:r>
    <w:r w:rsidRPr="005866D6">
      <w:fldChar w:fldCharType="separate"/>
    </w:r>
    <w:r w:rsidR="00683A65">
      <w:rPr>
        <w:lang w:val="zh-CN"/>
      </w:rPr>
      <w:t>1</w:t>
    </w:r>
    <w:r>
      <w:rPr>
        <w:lang w:val="zh-C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A65" w:rsidRDefault="00683A65">
    <w:pPr>
      <w:pStyle w:val="aff1"/>
      <w:spacing w:before="240" w:after="240"/>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A65" w:rsidRDefault="005866D6">
    <w:pPr>
      <w:pStyle w:val="affe"/>
    </w:pPr>
    <w:r>
      <w:fldChar w:fldCharType="begin"/>
    </w:r>
    <w:r w:rsidR="00683A65">
      <w:instrText xml:space="preserve"> PAGE  \* MERGEFORMAT </w:instrText>
    </w:r>
    <w:r>
      <w:fldChar w:fldCharType="separate"/>
    </w:r>
    <w:r w:rsidR="00834063">
      <w:rPr>
        <w:noProof/>
      </w:rPr>
      <w:t>II</w:t>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5150327"/>
      <w:docPartObj>
        <w:docPartGallery w:val="AutoText"/>
      </w:docPartObj>
    </w:sdtPr>
    <w:sdtContent>
      <w:p w:rsidR="00683A65" w:rsidRDefault="005866D6">
        <w:pPr>
          <w:pStyle w:val="aff1"/>
          <w:jc w:val="center"/>
        </w:pPr>
        <w:r w:rsidRPr="005866D6">
          <w:fldChar w:fldCharType="begin"/>
        </w:r>
        <w:r w:rsidR="00683A65">
          <w:instrText>PAGE   \* MERGEFORMAT</w:instrText>
        </w:r>
        <w:r w:rsidRPr="005866D6">
          <w:fldChar w:fldCharType="separate"/>
        </w:r>
        <w:r w:rsidR="00834063" w:rsidRPr="00834063">
          <w:rPr>
            <w:noProof/>
            <w:lang w:val="zh-CN"/>
          </w:rPr>
          <w:t>38</w:t>
        </w:r>
        <w:r>
          <w:rPr>
            <w:lang w:val="zh-CN"/>
          </w:rPr>
          <w:fldChar w:fldCharType="end"/>
        </w:r>
      </w:p>
    </w:sdtContent>
  </w:sdt>
  <w:p w:rsidR="00683A65" w:rsidRDefault="00683A65">
    <w:pPr>
      <w:pStyle w:val="aff1"/>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1514898"/>
      <w:docPartObj>
        <w:docPartGallery w:val="AutoText"/>
      </w:docPartObj>
    </w:sdtPr>
    <w:sdtContent>
      <w:p w:rsidR="00683A65" w:rsidRDefault="005866D6">
        <w:pPr>
          <w:pStyle w:val="aff1"/>
          <w:jc w:val="center"/>
        </w:pPr>
        <w:r w:rsidRPr="005866D6">
          <w:fldChar w:fldCharType="begin"/>
        </w:r>
        <w:r w:rsidR="00683A65">
          <w:instrText>PAGE   \* MERGEFORMAT</w:instrText>
        </w:r>
        <w:r w:rsidRPr="005866D6">
          <w:fldChar w:fldCharType="separate"/>
        </w:r>
        <w:r w:rsidR="00834063" w:rsidRPr="00834063">
          <w:rPr>
            <w:noProof/>
            <w:lang w:val="zh-CN"/>
          </w:rPr>
          <w:t>5</w:t>
        </w:r>
        <w:r>
          <w:rPr>
            <w:lang w:val="zh-CN"/>
          </w:rPr>
          <w:fldChar w:fldCharType="end"/>
        </w:r>
      </w:p>
    </w:sdtContent>
  </w:sdt>
  <w:p w:rsidR="00683A65" w:rsidRDefault="00683A65">
    <w:pPr>
      <w:pStyle w:val="af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4C99" w:rsidRDefault="006B4C99">
      <w:r>
        <w:separator/>
      </w:r>
    </w:p>
  </w:footnote>
  <w:footnote w:type="continuationSeparator" w:id="0">
    <w:p w:rsidR="006B4C99" w:rsidRDefault="006B4C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A65" w:rsidRDefault="00683A65">
    <w:pPr>
      <w:pStyle w:val="aff2"/>
      <w:spacing w:before="240" w:after="240"/>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A65" w:rsidRDefault="00683A65">
    <w:pPr>
      <w:pStyle w:val="afff"/>
      <w:spacing w:after="0"/>
      <w:jc w:val="left"/>
    </w:pPr>
    <w:r>
      <w:rPr>
        <w:rFonts w:hint="eastAsia"/>
      </w:rPr>
      <w:t>ICS</w:t>
    </w:r>
  </w:p>
  <w:p w:rsidR="00683A65" w:rsidRDefault="00683A65"/>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A65" w:rsidRDefault="00683A65">
    <w:pPr>
      <w:pStyle w:val="aff2"/>
      <w:spacing w:before="240" w:after="240"/>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A65" w:rsidRDefault="00683A65">
    <w:pPr>
      <w:pStyle w:val="a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B672D"/>
    <w:multiLevelType w:val="multilevel"/>
    <w:tmpl w:val="04DB672D"/>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1">
    <w:nsid w:val="050C3CCA"/>
    <w:multiLevelType w:val="multilevel"/>
    <w:tmpl w:val="050C3CCA"/>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2">
    <w:nsid w:val="06A17AE8"/>
    <w:multiLevelType w:val="multilevel"/>
    <w:tmpl w:val="06A17AE8"/>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3">
    <w:nsid w:val="06B4487B"/>
    <w:multiLevelType w:val="multilevel"/>
    <w:tmpl w:val="06B4487B"/>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4">
    <w:nsid w:val="077F47E2"/>
    <w:multiLevelType w:val="multilevel"/>
    <w:tmpl w:val="077F47E2"/>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5">
    <w:nsid w:val="087346F3"/>
    <w:multiLevelType w:val="multilevel"/>
    <w:tmpl w:val="087346F3"/>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6">
    <w:nsid w:val="08EA1DDF"/>
    <w:multiLevelType w:val="multilevel"/>
    <w:tmpl w:val="08EA1DDF"/>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7">
    <w:nsid w:val="09FB0C3F"/>
    <w:multiLevelType w:val="multilevel"/>
    <w:tmpl w:val="09FB0C3F"/>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8">
    <w:nsid w:val="0A7841C0"/>
    <w:multiLevelType w:val="multilevel"/>
    <w:tmpl w:val="0A7841C0"/>
    <w:lvl w:ilvl="0">
      <w:start w:val="1"/>
      <w:numFmt w:val="decimal"/>
      <w:lvlText w:val="%1)"/>
      <w:lvlJc w:val="left"/>
      <w:pPr>
        <w:tabs>
          <w:tab w:val="left" w:pos="420"/>
        </w:tabs>
        <w:ind w:left="420" w:hanging="420"/>
      </w:pPr>
      <w:rPr>
        <w:rFont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pStyle w:val="a"/>
      <w:lvlText w:val=""/>
      <w:lvlJc w:val="left"/>
      <w:pPr>
        <w:tabs>
          <w:tab w:val="left" w:pos="1260"/>
        </w:tabs>
        <w:ind w:left="1260" w:hanging="420"/>
      </w:pPr>
      <w:rPr>
        <w:rFonts w:ascii="Wingdings" w:hAnsi="Wingdings" w:hint="default"/>
      </w:rPr>
    </w:lvl>
    <w:lvl w:ilvl="3">
      <w:start w:val="1"/>
      <w:numFmt w:val="bullet"/>
      <w:pStyle w:val="a0"/>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pStyle w:val="a1"/>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9">
    <w:nsid w:val="0B560A0A"/>
    <w:multiLevelType w:val="multilevel"/>
    <w:tmpl w:val="0B560A0A"/>
    <w:lvl w:ilvl="0">
      <w:start w:val="4"/>
      <w:numFmt w:val="decimal"/>
      <w:lvlText w:val="%1）"/>
      <w:lvlJc w:val="left"/>
      <w:pPr>
        <w:ind w:left="922" w:hanging="360"/>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0">
    <w:nsid w:val="10A958CE"/>
    <w:multiLevelType w:val="multilevel"/>
    <w:tmpl w:val="10A958CE"/>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11">
    <w:nsid w:val="13E27C45"/>
    <w:multiLevelType w:val="multilevel"/>
    <w:tmpl w:val="13E27C45"/>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12">
    <w:nsid w:val="13F14AEB"/>
    <w:multiLevelType w:val="multilevel"/>
    <w:tmpl w:val="13F14AEB"/>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13">
    <w:nsid w:val="190B73F3"/>
    <w:multiLevelType w:val="multilevel"/>
    <w:tmpl w:val="190B73F3"/>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14">
    <w:nsid w:val="1A96178D"/>
    <w:multiLevelType w:val="multilevel"/>
    <w:tmpl w:val="1A96178D"/>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15">
    <w:nsid w:val="1BC76781"/>
    <w:multiLevelType w:val="multilevel"/>
    <w:tmpl w:val="1BC76781"/>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16">
    <w:nsid w:val="1C411EAD"/>
    <w:multiLevelType w:val="multilevel"/>
    <w:tmpl w:val="1C411EAD"/>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17">
    <w:nsid w:val="1D476E37"/>
    <w:multiLevelType w:val="multilevel"/>
    <w:tmpl w:val="1D476E37"/>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18">
    <w:nsid w:val="1DBF583A"/>
    <w:multiLevelType w:val="multilevel"/>
    <w:tmpl w:val="1DBF583A"/>
    <w:lvl w:ilvl="0">
      <w:start w:val="1"/>
      <w:numFmt w:val="decimal"/>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9">
    <w:nsid w:val="1E1E11C1"/>
    <w:multiLevelType w:val="multilevel"/>
    <w:tmpl w:val="1E1E11C1"/>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20">
    <w:nsid w:val="1FC91163"/>
    <w:multiLevelType w:val="multilevel"/>
    <w:tmpl w:val="1FC91163"/>
    <w:lvl w:ilvl="0">
      <w:start w:val="1"/>
      <w:numFmt w:val="decimal"/>
      <w:pStyle w:val="a3"/>
      <w:suff w:val="nothing"/>
      <w:lvlText w:val="%1　"/>
      <w:lvlJc w:val="left"/>
      <w:pPr>
        <w:ind w:left="0" w:firstLine="0"/>
      </w:pPr>
      <w:rPr>
        <w:rFonts w:ascii="黑体" w:eastAsia="黑体" w:hAnsi="Times New Roman" w:hint="eastAsia"/>
        <w:b w:val="0"/>
        <w:i w:val="0"/>
        <w:sz w:val="21"/>
        <w:szCs w:val="21"/>
      </w:rPr>
    </w:lvl>
    <w:lvl w:ilvl="1">
      <w:start w:val="1"/>
      <w:numFmt w:val="decimal"/>
      <w:pStyle w:val="a4"/>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5"/>
      <w:suff w:val="nothing"/>
      <w:lvlText w:val="%1.%2.%3　"/>
      <w:lvlJc w:val="left"/>
      <w:pPr>
        <w:ind w:left="0" w:firstLine="0"/>
      </w:pPr>
      <w:rPr>
        <w:rFonts w:ascii="黑体" w:eastAsia="黑体" w:hAnsi="Times New Roman" w:hint="eastAsia"/>
        <w:b w:val="0"/>
        <w:i w:val="0"/>
        <w:sz w:val="21"/>
      </w:rPr>
    </w:lvl>
    <w:lvl w:ilvl="3">
      <w:start w:val="1"/>
      <w:numFmt w:val="decimal"/>
      <w:pStyle w:val="a6"/>
      <w:suff w:val="nothing"/>
      <w:lvlText w:val="%1.%2.%3.%4　"/>
      <w:lvlJc w:val="left"/>
      <w:pPr>
        <w:ind w:left="0" w:firstLine="0"/>
      </w:pPr>
      <w:rPr>
        <w:rFonts w:ascii="黑体" w:eastAsia="黑体" w:hAnsi="Times New Roman" w:hint="eastAsia"/>
        <w:b w:val="0"/>
        <w:i w:val="0"/>
        <w:sz w:val="21"/>
      </w:rPr>
    </w:lvl>
    <w:lvl w:ilvl="4">
      <w:start w:val="1"/>
      <w:numFmt w:val="decimal"/>
      <w:pStyle w:val="a7"/>
      <w:suff w:val="nothing"/>
      <w:lvlText w:val="%1.%2.%3.%4.%5　"/>
      <w:lvlJc w:val="left"/>
      <w:pPr>
        <w:ind w:left="0" w:firstLine="0"/>
      </w:pPr>
      <w:rPr>
        <w:rFonts w:ascii="黑体" w:eastAsia="黑体" w:hAnsi="Times New Roman" w:hint="eastAsia"/>
        <w:b w:val="0"/>
        <w:i w:val="0"/>
        <w:sz w:val="21"/>
      </w:rPr>
    </w:lvl>
    <w:lvl w:ilvl="5">
      <w:start w:val="1"/>
      <w:numFmt w:val="decimal"/>
      <w:pStyle w:val="a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3217"/>
        </w:tabs>
        <w:ind w:left="0" w:firstLine="0"/>
      </w:pPr>
      <w:rPr>
        <w:rFonts w:hint="eastAsia"/>
      </w:rPr>
    </w:lvl>
    <w:lvl w:ilvl="8">
      <w:start w:val="1"/>
      <w:numFmt w:val="decimal"/>
      <w:lvlText w:val="%1.%2.%3.%4.%5.%6.%7.%8.%9"/>
      <w:lvlJc w:val="left"/>
      <w:pPr>
        <w:tabs>
          <w:tab w:val="left" w:pos="3643"/>
        </w:tabs>
        <w:ind w:left="0" w:firstLine="0"/>
      </w:pPr>
      <w:rPr>
        <w:rFonts w:hint="eastAsia"/>
      </w:rPr>
    </w:lvl>
  </w:abstractNum>
  <w:abstractNum w:abstractNumId="21">
    <w:nsid w:val="20870E54"/>
    <w:multiLevelType w:val="multilevel"/>
    <w:tmpl w:val="20870E54"/>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22">
    <w:nsid w:val="21200D53"/>
    <w:multiLevelType w:val="multilevel"/>
    <w:tmpl w:val="21200D53"/>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23">
    <w:nsid w:val="27551EEA"/>
    <w:multiLevelType w:val="multilevel"/>
    <w:tmpl w:val="27551EEA"/>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24">
    <w:nsid w:val="28F757D0"/>
    <w:multiLevelType w:val="multilevel"/>
    <w:tmpl w:val="28F757D0"/>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25">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26">
    <w:nsid w:val="2AF77A09"/>
    <w:multiLevelType w:val="multilevel"/>
    <w:tmpl w:val="2AF77A09"/>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27">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left" w:pos="760"/>
        </w:tabs>
        <w:ind w:left="1264" w:hanging="413"/>
      </w:pPr>
      <w:rPr>
        <w:rFonts w:ascii="Symbol" w:hAnsi="Symbol" w:hint="default"/>
        <w:color w:val="auto"/>
      </w:rPr>
    </w:lvl>
    <w:lvl w:ilvl="2">
      <w:start w:val="1"/>
      <w:numFmt w:val="bullet"/>
      <w:pStyle w:val="ad"/>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28">
    <w:nsid w:val="31194EFA"/>
    <w:multiLevelType w:val="multilevel"/>
    <w:tmpl w:val="31194EFA"/>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29">
    <w:nsid w:val="34ED31D9"/>
    <w:multiLevelType w:val="multilevel"/>
    <w:tmpl w:val="34ED31D9"/>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30">
    <w:nsid w:val="3A836FA9"/>
    <w:multiLevelType w:val="multilevel"/>
    <w:tmpl w:val="3A836FA9"/>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31">
    <w:nsid w:val="3AFD2CA7"/>
    <w:multiLevelType w:val="multilevel"/>
    <w:tmpl w:val="3AFD2CA7"/>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32">
    <w:nsid w:val="3B7A7BF9"/>
    <w:multiLevelType w:val="multilevel"/>
    <w:tmpl w:val="3B7A7BF9"/>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33">
    <w:nsid w:val="3C8A3FBA"/>
    <w:multiLevelType w:val="multilevel"/>
    <w:tmpl w:val="3C8A3FBA"/>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34">
    <w:nsid w:val="3DEF4BA9"/>
    <w:multiLevelType w:val="multilevel"/>
    <w:tmpl w:val="3DEF4BA9"/>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35">
    <w:nsid w:val="41EF1EAA"/>
    <w:multiLevelType w:val="multilevel"/>
    <w:tmpl w:val="41EF1EAA"/>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36">
    <w:nsid w:val="42C54FDB"/>
    <w:multiLevelType w:val="multilevel"/>
    <w:tmpl w:val="42C54FDB"/>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37">
    <w:nsid w:val="43222217"/>
    <w:multiLevelType w:val="multilevel"/>
    <w:tmpl w:val="43222217"/>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38">
    <w:nsid w:val="432657DD"/>
    <w:multiLevelType w:val="multilevel"/>
    <w:tmpl w:val="432657DD"/>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39">
    <w:nsid w:val="44703B30"/>
    <w:multiLevelType w:val="multilevel"/>
    <w:tmpl w:val="44703B30"/>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40">
    <w:nsid w:val="4491348F"/>
    <w:multiLevelType w:val="multilevel"/>
    <w:tmpl w:val="4491348F"/>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41">
    <w:nsid w:val="44C50F90"/>
    <w:multiLevelType w:val="multilevel"/>
    <w:tmpl w:val="44C50F90"/>
    <w:lvl w:ilvl="0">
      <w:start w:val="1"/>
      <w:numFmt w:val="lowerLetter"/>
      <w:pStyle w:val="ae"/>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f"/>
      <w:lvlText w:val="%2)"/>
      <w:lvlJc w:val="left"/>
      <w:pPr>
        <w:tabs>
          <w:tab w:val="left" w:pos="1259"/>
        </w:tabs>
        <w:ind w:left="1259" w:hanging="420"/>
      </w:pPr>
      <w:rPr>
        <w:rFonts w:ascii="宋体" w:eastAsia="宋体" w:hAnsi="宋体" w:cs="Times New Roman" w:hint="eastAsia"/>
        <w:b w:val="0"/>
        <w:bCs w:val="0"/>
        <w:i w:val="0"/>
        <w:iCs w:val="0"/>
        <w:caps w:val="0"/>
        <w:strike w:val="0"/>
        <w:dstrike w:val="0"/>
        <w:vanish w:val="0"/>
        <w:color w:val="000000"/>
        <w:spacing w:val="0"/>
        <w:kern w:val="0"/>
        <w:position w:val="0"/>
        <w:sz w:val="20"/>
        <w:szCs w:val="21"/>
        <w:u w:val="none"/>
        <w:vertAlign w:val="baseline"/>
      </w:rPr>
    </w:lvl>
    <w:lvl w:ilvl="2">
      <w:start w:val="1"/>
      <w:numFmt w:val="decimal"/>
      <w:pStyle w:val="af0"/>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ascii="黑体" w:eastAsia="黑体" w:hAnsi="Times New Roman" w:hint="eastAsia"/>
        <w:b w:val="0"/>
        <w:i w:val="0"/>
        <w:sz w:val="21"/>
      </w:rPr>
    </w:lvl>
    <w:lvl w:ilvl="4">
      <w:start w:val="1"/>
      <w:numFmt w:val="lowerLetter"/>
      <w:lvlText w:val="%5)"/>
      <w:lvlJc w:val="left"/>
      <w:pPr>
        <w:tabs>
          <w:tab w:val="left" w:pos="2517"/>
        </w:tabs>
        <w:ind w:left="2517" w:hanging="419"/>
      </w:pPr>
      <w:rPr>
        <w:rFonts w:ascii="黑体" w:eastAsia="黑体" w:hAnsi="Times New Roman" w:hint="eastAsia"/>
        <w:b w:val="0"/>
        <w:i w:val="0"/>
        <w:sz w:val="21"/>
      </w:rPr>
    </w:lvl>
    <w:lvl w:ilvl="5">
      <w:start w:val="1"/>
      <w:numFmt w:val="lowerRoman"/>
      <w:lvlText w:val="%6."/>
      <w:lvlJc w:val="right"/>
      <w:pPr>
        <w:tabs>
          <w:tab w:val="left" w:pos="2942"/>
        </w:tabs>
        <w:ind w:left="2937" w:hanging="420"/>
      </w:pPr>
      <w:rPr>
        <w:rFonts w:ascii="黑体" w:eastAsia="黑体" w:hAnsi="Times New Roman" w:hint="eastAsia"/>
        <w:b w:val="0"/>
        <w:i w:val="0"/>
        <w:sz w:val="21"/>
      </w:rPr>
    </w:lvl>
    <w:lvl w:ilvl="6">
      <w:start w:val="1"/>
      <w:numFmt w:val="decimal"/>
      <w:lvlText w:val="%7."/>
      <w:lvlJc w:val="left"/>
      <w:pPr>
        <w:tabs>
          <w:tab w:val="left" w:pos="3362"/>
        </w:tabs>
        <w:ind w:left="3356" w:hanging="414"/>
      </w:pPr>
      <w:rPr>
        <w:rFonts w:ascii="黑体" w:eastAsia="黑体" w:hAnsi="Times New Roman" w:hint="eastAsia"/>
        <w:b w:val="0"/>
        <w:i w:val="0"/>
        <w:sz w:val="21"/>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42">
    <w:nsid w:val="48D96818"/>
    <w:multiLevelType w:val="multilevel"/>
    <w:tmpl w:val="48D96818"/>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43">
    <w:nsid w:val="4BDE5021"/>
    <w:multiLevelType w:val="multilevel"/>
    <w:tmpl w:val="4BDE5021"/>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44">
    <w:nsid w:val="4C104B66"/>
    <w:multiLevelType w:val="multilevel"/>
    <w:tmpl w:val="4C104B66"/>
    <w:lvl w:ilvl="0">
      <w:start w:val="1"/>
      <w:numFmt w:val="decimal"/>
      <w:isLgl/>
      <w:suff w:val="space"/>
      <w:lvlText w:val="%1.0"/>
      <w:lvlJc w:val="left"/>
      <w:pPr>
        <w:ind w:left="964" w:hanging="964"/>
      </w:pPr>
      <w:rPr>
        <w:rFonts w:ascii="Times New Roman" w:eastAsia="宋体" w:hAnsi="Times New Roman" w:hint="default"/>
        <w:b/>
        <w:i w:val="0"/>
        <w:sz w:val="24"/>
      </w:rPr>
    </w:lvl>
    <w:lvl w:ilvl="1">
      <w:start w:val="1"/>
      <w:numFmt w:val="decimal"/>
      <w:isLgl/>
      <w:suff w:val="space"/>
      <w:lvlText w:val="%1.%2"/>
      <w:lvlJc w:val="left"/>
      <w:pPr>
        <w:ind w:left="964" w:hanging="964"/>
      </w:pPr>
      <w:rPr>
        <w:rFonts w:ascii="Times New Roman" w:eastAsia="宋体" w:hAnsi="Times New Roman" w:hint="default"/>
        <w:b/>
        <w:i w:val="0"/>
      </w:rPr>
    </w:lvl>
    <w:lvl w:ilvl="2">
      <w:start w:val="1"/>
      <w:numFmt w:val="decimal"/>
      <w:suff w:val="space"/>
      <w:lvlText w:val="%1.%2.%3"/>
      <w:lvlJc w:val="left"/>
      <w:pPr>
        <w:ind w:left="964" w:hanging="964"/>
      </w:pPr>
      <w:rPr>
        <w:rFonts w:ascii="Times New Roman" w:eastAsia="宋体" w:hAnsi="Times New Roman" w:hint="default"/>
        <w:b/>
        <w:i w:val="0"/>
      </w:rPr>
    </w:lvl>
    <w:lvl w:ilvl="3">
      <w:start w:val="1"/>
      <w:numFmt w:val="decimal"/>
      <w:pStyle w:val="ARISTITLE1"/>
      <w:suff w:val="space"/>
      <w:lvlText w:val="%1.%2.%3.%4"/>
      <w:lvlJc w:val="left"/>
      <w:pPr>
        <w:ind w:left="0" w:firstLine="0"/>
      </w:pPr>
      <w:rPr>
        <w:rFonts w:ascii="Times New Roman" w:eastAsia="宋体" w:hAnsi="Times New Roman" w:hint="default"/>
        <w:b/>
        <w:i w:val="0"/>
      </w:rPr>
    </w:lvl>
    <w:lvl w:ilvl="4">
      <w:start w:val="1"/>
      <w:numFmt w:val="decimal"/>
      <w:pStyle w:val="ARISTITLE2"/>
      <w:suff w:val="space"/>
      <w:lvlText w:val="%5)"/>
      <w:lvlJc w:val="left"/>
      <w:pPr>
        <w:ind w:left="0" w:firstLine="0"/>
      </w:pPr>
      <w:rPr>
        <w:rFonts w:hint="eastAsia"/>
      </w:rPr>
    </w:lvl>
    <w:lvl w:ilvl="5">
      <w:start w:val="1"/>
      <w:numFmt w:val="decimal"/>
      <w:pStyle w:val="ARISTITLE3"/>
      <w:suff w:val="space"/>
      <w:lvlText w:val="（%6）"/>
      <w:lvlJc w:val="left"/>
      <w:pPr>
        <w:ind w:left="0" w:firstLine="0"/>
      </w:pPr>
      <w:rPr>
        <w:rFonts w:hint="eastAsia"/>
      </w:rPr>
    </w:lvl>
    <w:lvl w:ilvl="6">
      <w:start w:val="1"/>
      <w:numFmt w:val="lowerLetter"/>
      <w:pStyle w:val="ARISTITLE4"/>
      <w:suff w:val="space"/>
      <w:lvlText w:val="%7）"/>
      <w:lvlJc w:val="left"/>
      <w:pPr>
        <w:ind w:left="0" w:firstLine="0"/>
      </w:pPr>
      <w:rPr>
        <w:rFonts w:hint="eastAsia"/>
      </w:rPr>
    </w:lvl>
    <w:lvl w:ilvl="7">
      <w:start w:val="1"/>
      <w:numFmt w:val="lowerLetter"/>
      <w:pStyle w:val="ARISTITLE5"/>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45">
    <w:nsid w:val="56AE296C"/>
    <w:multiLevelType w:val="multilevel"/>
    <w:tmpl w:val="56AE296C"/>
    <w:lvl w:ilvl="0">
      <w:start w:val="1"/>
      <w:numFmt w:val="lowerLetter"/>
      <w:lvlText w:val="%1)"/>
      <w:lvlJc w:val="left"/>
      <w:pPr>
        <w:ind w:left="1271"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46">
    <w:nsid w:val="5727440A"/>
    <w:multiLevelType w:val="multilevel"/>
    <w:tmpl w:val="5727440A"/>
    <w:lvl w:ilvl="0">
      <w:start w:val="1"/>
      <w:numFmt w:val="lowerLetter"/>
      <w:lvlText w:val="%1)"/>
      <w:lvlJc w:val="left"/>
      <w:pPr>
        <w:ind w:left="1271"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47">
    <w:nsid w:val="5B4C3308"/>
    <w:multiLevelType w:val="multilevel"/>
    <w:tmpl w:val="5B4C3308"/>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48">
    <w:nsid w:val="60B55DC2"/>
    <w:multiLevelType w:val="multilevel"/>
    <w:tmpl w:val="60B55DC2"/>
    <w:lvl w:ilvl="0">
      <w:start w:val="1"/>
      <w:numFmt w:val="upperLetter"/>
      <w:pStyle w:val="af1"/>
      <w:lvlText w:val="%1"/>
      <w:lvlJc w:val="left"/>
      <w:pPr>
        <w:tabs>
          <w:tab w:val="left" w:pos="0"/>
        </w:tabs>
        <w:ind w:left="0" w:hanging="425"/>
      </w:pPr>
      <w:rPr>
        <w:rFonts w:hint="eastAsia"/>
      </w:rPr>
    </w:lvl>
    <w:lvl w:ilvl="1">
      <w:start w:val="1"/>
      <w:numFmt w:val="decimal"/>
      <w:pStyle w:val="af2"/>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49">
    <w:nsid w:val="617507AF"/>
    <w:multiLevelType w:val="multilevel"/>
    <w:tmpl w:val="617507AF"/>
    <w:lvl w:ilvl="0">
      <w:start w:val="1"/>
      <w:numFmt w:val="lowerLetter"/>
      <w:lvlText w:val="%1)"/>
      <w:lvlJc w:val="left"/>
      <w:pPr>
        <w:ind w:left="0" w:firstLine="142"/>
      </w:pPr>
      <w:rPr>
        <w:rFonts w:hint="eastAsia"/>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50">
    <w:nsid w:val="657D3FBC"/>
    <w:multiLevelType w:val="multilevel"/>
    <w:tmpl w:val="657D3FBC"/>
    <w:lvl w:ilvl="0">
      <w:start w:val="1"/>
      <w:numFmt w:val="upperLetter"/>
      <w:pStyle w:val="af3"/>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51">
    <w:nsid w:val="66B33B2C"/>
    <w:multiLevelType w:val="multilevel"/>
    <w:tmpl w:val="66B33B2C"/>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52">
    <w:nsid w:val="6A662322"/>
    <w:multiLevelType w:val="multilevel"/>
    <w:tmpl w:val="6A662322"/>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53">
    <w:nsid w:val="6D6C07CD"/>
    <w:multiLevelType w:val="multilevel"/>
    <w:tmpl w:val="6D6C07CD"/>
    <w:lvl w:ilvl="0">
      <w:start w:val="1"/>
      <w:numFmt w:val="lowerLetter"/>
      <w:pStyle w:val="af4"/>
      <w:lvlText w:val="%1)"/>
      <w:lvlJc w:val="left"/>
      <w:pPr>
        <w:tabs>
          <w:tab w:val="left" w:pos="839"/>
        </w:tabs>
        <w:ind w:left="839" w:hanging="419"/>
      </w:pPr>
      <w:rPr>
        <w:rFonts w:ascii="宋体" w:eastAsia="宋体" w:hint="eastAsia"/>
        <w:b w:val="0"/>
        <w:i w:val="0"/>
        <w:sz w:val="21"/>
      </w:rPr>
    </w:lvl>
    <w:lvl w:ilvl="1">
      <w:start w:val="1"/>
      <w:numFmt w:val="decimal"/>
      <w:pStyle w:val="af5"/>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54">
    <w:nsid w:val="6DBF04F4"/>
    <w:multiLevelType w:val="multilevel"/>
    <w:tmpl w:val="6DBF04F4"/>
    <w:lvl w:ilvl="0">
      <w:start w:val="1"/>
      <w:numFmt w:val="none"/>
      <w:pStyle w:val="af6"/>
      <w:suff w:val="nothing"/>
      <w:lvlText w:val="%1注："/>
      <w:lvlJc w:val="left"/>
      <w:pPr>
        <w:ind w:left="1639" w:hanging="363"/>
      </w:pPr>
      <w:rPr>
        <w:rFonts w:ascii="黑体" w:eastAsia="黑体" w:hAnsi="Times New Roman" w:hint="eastAsia"/>
        <w:b w:val="0"/>
        <w:i w:val="0"/>
        <w:sz w:val="18"/>
        <w:lang w:val="en-GB"/>
      </w:rPr>
    </w:lvl>
    <w:lvl w:ilvl="1">
      <w:start w:val="1"/>
      <w:numFmt w:val="lowerLetter"/>
      <w:lvlText w:val="%2)"/>
      <w:lvlJc w:val="left"/>
      <w:pPr>
        <w:tabs>
          <w:tab w:val="left" w:pos="1628"/>
        </w:tabs>
        <w:ind w:left="1214" w:hanging="363"/>
      </w:pPr>
      <w:rPr>
        <w:rFonts w:hint="eastAsia"/>
      </w:rPr>
    </w:lvl>
    <w:lvl w:ilvl="2">
      <w:start w:val="1"/>
      <w:numFmt w:val="lowerRoman"/>
      <w:lvlText w:val="%3."/>
      <w:lvlJc w:val="right"/>
      <w:pPr>
        <w:tabs>
          <w:tab w:val="left" w:pos="1628"/>
        </w:tabs>
        <w:ind w:left="1214" w:hanging="363"/>
      </w:pPr>
      <w:rPr>
        <w:rFonts w:hint="eastAsia"/>
      </w:rPr>
    </w:lvl>
    <w:lvl w:ilvl="3">
      <w:start w:val="1"/>
      <w:numFmt w:val="decimal"/>
      <w:lvlText w:val="%4."/>
      <w:lvlJc w:val="left"/>
      <w:pPr>
        <w:tabs>
          <w:tab w:val="left" w:pos="1628"/>
        </w:tabs>
        <w:ind w:left="1214" w:hanging="363"/>
      </w:pPr>
      <w:rPr>
        <w:rFonts w:hint="eastAsia"/>
      </w:rPr>
    </w:lvl>
    <w:lvl w:ilvl="4">
      <w:start w:val="1"/>
      <w:numFmt w:val="lowerLetter"/>
      <w:lvlText w:val="%5)"/>
      <w:lvlJc w:val="left"/>
      <w:pPr>
        <w:tabs>
          <w:tab w:val="left" w:pos="1628"/>
        </w:tabs>
        <w:ind w:left="1214" w:hanging="363"/>
      </w:pPr>
      <w:rPr>
        <w:rFonts w:hint="eastAsia"/>
      </w:rPr>
    </w:lvl>
    <w:lvl w:ilvl="5">
      <w:start w:val="1"/>
      <w:numFmt w:val="lowerRoman"/>
      <w:lvlText w:val="%6."/>
      <w:lvlJc w:val="right"/>
      <w:pPr>
        <w:tabs>
          <w:tab w:val="left" w:pos="1628"/>
        </w:tabs>
        <w:ind w:left="1214" w:hanging="363"/>
      </w:pPr>
      <w:rPr>
        <w:rFonts w:hint="eastAsia"/>
      </w:rPr>
    </w:lvl>
    <w:lvl w:ilvl="6">
      <w:start w:val="1"/>
      <w:numFmt w:val="decimal"/>
      <w:lvlText w:val="%7."/>
      <w:lvlJc w:val="left"/>
      <w:pPr>
        <w:tabs>
          <w:tab w:val="left" w:pos="1628"/>
        </w:tabs>
        <w:ind w:left="1214" w:hanging="363"/>
      </w:pPr>
      <w:rPr>
        <w:rFonts w:hint="eastAsia"/>
      </w:rPr>
    </w:lvl>
    <w:lvl w:ilvl="7">
      <w:start w:val="1"/>
      <w:numFmt w:val="lowerLetter"/>
      <w:lvlText w:val="%8)"/>
      <w:lvlJc w:val="left"/>
      <w:pPr>
        <w:tabs>
          <w:tab w:val="left" w:pos="1628"/>
        </w:tabs>
        <w:ind w:left="1214" w:hanging="363"/>
      </w:pPr>
      <w:rPr>
        <w:rFonts w:hint="eastAsia"/>
      </w:rPr>
    </w:lvl>
    <w:lvl w:ilvl="8">
      <w:start w:val="1"/>
      <w:numFmt w:val="lowerRoman"/>
      <w:lvlText w:val="%9."/>
      <w:lvlJc w:val="right"/>
      <w:pPr>
        <w:tabs>
          <w:tab w:val="left" w:pos="1628"/>
        </w:tabs>
        <w:ind w:left="1214" w:hanging="363"/>
      </w:pPr>
      <w:rPr>
        <w:rFonts w:hint="eastAsia"/>
      </w:rPr>
    </w:lvl>
  </w:abstractNum>
  <w:abstractNum w:abstractNumId="55">
    <w:nsid w:val="6FE6096C"/>
    <w:multiLevelType w:val="multilevel"/>
    <w:tmpl w:val="6FE6096C"/>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56">
    <w:nsid w:val="766A02E9"/>
    <w:multiLevelType w:val="multilevel"/>
    <w:tmpl w:val="766A02E9"/>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57">
    <w:nsid w:val="7AFD135F"/>
    <w:multiLevelType w:val="multilevel"/>
    <w:tmpl w:val="7AFD135F"/>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58">
    <w:nsid w:val="7CA046CD"/>
    <w:multiLevelType w:val="multilevel"/>
    <w:tmpl w:val="7CA046CD"/>
    <w:lvl w:ilvl="0">
      <w:start w:val="1"/>
      <w:numFmt w:val="lowerLetter"/>
      <w:lvlText w:val="%1)"/>
      <w:lvlJc w:val="left"/>
      <w:pPr>
        <w:ind w:left="562" w:hanging="420"/>
      </w:p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num w:numId="1">
    <w:abstractNumId w:val="20"/>
  </w:num>
  <w:num w:numId="2">
    <w:abstractNumId w:val="41"/>
  </w:num>
  <w:num w:numId="3">
    <w:abstractNumId w:val="27"/>
  </w:num>
  <w:num w:numId="4">
    <w:abstractNumId w:val="50"/>
  </w:num>
  <w:num w:numId="5">
    <w:abstractNumId w:val="54"/>
  </w:num>
  <w:num w:numId="6">
    <w:abstractNumId w:val="8"/>
  </w:num>
  <w:num w:numId="7">
    <w:abstractNumId w:val="18"/>
  </w:num>
  <w:num w:numId="8">
    <w:abstractNumId w:val="48"/>
  </w:num>
  <w:num w:numId="9">
    <w:abstractNumId w:val="53"/>
  </w:num>
  <w:num w:numId="10">
    <w:abstractNumId w:val="25"/>
  </w:num>
  <w:num w:numId="11">
    <w:abstractNumId w:val="44"/>
  </w:num>
  <w:num w:numId="12">
    <w:abstractNumId w:val="16"/>
  </w:num>
  <w:num w:numId="13">
    <w:abstractNumId w:val="43"/>
  </w:num>
  <w:num w:numId="14">
    <w:abstractNumId w:val="52"/>
  </w:num>
  <w:num w:numId="15">
    <w:abstractNumId w:val="32"/>
  </w:num>
  <w:num w:numId="16">
    <w:abstractNumId w:val="49"/>
  </w:num>
  <w:num w:numId="17">
    <w:abstractNumId w:val="7"/>
  </w:num>
  <w:num w:numId="18">
    <w:abstractNumId w:val="42"/>
  </w:num>
  <w:num w:numId="19">
    <w:abstractNumId w:val="5"/>
  </w:num>
  <w:num w:numId="20">
    <w:abstractNumId w:val="6"/>
  </w:num>
  <w:num w:numId="21">
    <w:abstractNumId w:val="38"/>
  </w:num>
  <w:num w:numId="22">
    <w:abstractNumId w:val="40"/>
  </w:num>
  <w:num w:numId="23">
    <w:abstractNumId w:val="46"/>
  </w:num>
  <w:num w:numId="24">
    <w:abstractNumId w:val="45"/>
  </w:num>
  <w:num w:numId="25">
    <w:abstractNumId w:val="34"/>
  </w:num>
  <w:num w:numId="26">
    <w:abstractNumId w:val="28"/>
  </w:num>
  <w:num w:numId="27">
    <w:abstractNumId w:val="15"/>
  </w:num>
  <w:num w:numId="28">
    <w:abstractNumId w:val="29"/>
  </w:num>
  <w:num w:numId="29">
    <w:abstractNumId w:val="35"/>
  </w:num>
  <w:num w:numId="30">
    <w:abstractNumId w:val="12"/>
  </w:num>
  <w:num w:numId="31">
    <w:abstractNumId w:val="0"/>
  </w:num>
  <w:num w:numId="32">
    <w:abstractNumId w:val="23"/>
  </w:num>
  <w:num w:numId="33">
    <w:abstractNumId w:val="24"/>
  </w:num>
  <w:num w:numId="34">
    <w:abstractNumId w:val="26"/>
  </w:num>
  <w:num w:numId="35">
    <w:abstractNumId w:val="30"/>
  </w:num>
  <w:num w:numId="36">
    <w:abstractNumId w:val="10"/>
  </w:num>
  <w:num w:numId="37">
    <w:abstractNumId w:val="11"/>
  </w:num>
  <w:num w:numId="38">
    <w:abstractNumId w:val="56"/>
  </w:num>
  <w:num w:numId="39">
    <w:abstractNumId w:val="57"/>
  </w:num>
  <w:num w:numId="40">
    <w:abstractNumId w:val="39"/>
  </w:num>
  <w:num w:numId="41">
    <w:abstractNumId w:val="22"/>
  </w:num>
  <w:num w:numId="42">
    <w:abstractNumId w:val="13"/>
  </w:num>
  <w:num w:numId="43">
    <w:abstractNumId w:val="19"/>
  </w:num>
  <w:num w:numId="44">
    <w:abstractNumId w:val="3"/>
  </w:num>
  <w:num w:numId="45">
    <w:abstractNumId w:val="51"/>
  </w:num>
  <w:num w:numId="46">
    <w:abstractNumId w:val="31"/>
  </w:num>
  <w:num w:numId="47">
    <w:abstractNumId w:val="17"/>
  </w:num>
  <w:num w:numId="48">
    <w:abstractNumId w:val="55"/>
  </w:num>
  <w:num w:numId="49">
    <w:abstractNumId w:val="37"/>
  </w:num>
  <w:num w:numId="50">
    <w:abstractNumId w:val="1"/>
  </w:num>
  <w:num w:numId="51">
    <w:abstractNumId w:val="36"/>
  </w:num>
  <w:num w:numId="52">
    <w:abstractNumId w:val="4"/>
  </w:num>
  <w:num w:numId="53">
    <w:abstractNumId w:val="47"/>
  </w:num>
  <w:num w:numId="54">
    <w:abstractNumId w:val="58"/>
  </w:num>
  <w:num w:numId="55">
    <w:abstractNumId w:val="33"/>
  </w:num>
  <w:num w:numId="56">
    <w:abstractNumId w:val="2"/>
  </w:num>
  <w:num w:numId="57">
    <w:abstractNumId w:val="14"/>
  </w:num>
  <w:num w:numId="58">
    <w:abstractNumId w:val="21"/>
  </w:num>
  <w:num w:numId="59">
    <w:abstractNumId w:val="9"/>
  </w:num>
  <w:numIdMacAtCleanup w:val="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鹏">
    <w15:presenceInfo w15:providerId="None" w15:userId="张鹏"/>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62AFB"/>
    <w:rsid w:val="00003FD0"/>
    <w:rsid w:val="00017FA7"/>
    <w:rsid w:val="00033B4E"/>
    <w:rsid w:val="000340DB"/>
    <w:rsid w:val="00036558"/>
    <w:rsid w:val="0004736B"/>
    <w:rsid w:val="00055FB6"/>
    <w:rsid w:val="00057385"/>
    <w:rsid w:val="000749FF"/>
    <w:rsid w:val="0008109B"/>
    <w:rsid w:val="000966B3"/>
    <w:rsid w:val="000A4950"/>
    <w:rsid w:val="000B346D"/>
    <w:rsid w:val="000C6AEC"/>
    <w:rsid w:val="000C7050"/>
    <w:rsid w:val="000D4420"/>
    <w:rsid w:val="000E7F21"/>
    <w:rsid w:val="000F0295"/>
    <w:rsid w:val="000F27F7"/>
    <w:rsid w:val="000F4BAC"/>
    <w:rsid w:val="000F5D58"/>
    <w:rsid w:val="001046EE"/>
    <w:rsid w:val="00106634"/>
    <w:rsid w:val="0011454E"/>
    <w:rsid w:val="0011518F"/>
    <w:rsid w:val="00125CC2"/>
    <w:rsid w:val="00125F2D"/>
    <w:rsid w:val="001321B7"/>
    <w:rsid w:val="00145AA4"/>
    <w:rsid w:val="0016184F"/>
    <w:rsid w:val="001721F2"/>
    <w:rsid w:val="00175620"/>
    <w:rsid w:val="001B0D4F"/>
    <w:rsid w:val="001D2175"/>
    <w:rsid w:val="001D4352"/>
    <w:rsid w:val="001E01C6"/>
    <w:rsid w:val="001E4967"/>
    <w:rsid w:val="001F413D"/>
    <w:rsid w:val="001F5900"/>
    <w:rsid w:val="002008D8"/>
    <w:rsid w:val="00221F0E"/>
    <w:rsid w:val="00227F0D"/>
    <w:rsid w:val="00240FAD"/>
    <w:rsid w:val="00242D48"/>
    <w:rsid w:val="0025365F"/>
    <w:rsid w:val="00256612"/>
    <w:rsid w:val="002617CE"/>
    <w:rsid w:val="00270792"/>
    <w:rsid w:val="002757C7"/>
    <w:rsid w:val="002801DD"/>
    <w:rsid w:val="00290BA1"/>
    <w:rsid w:val="00291429"/>
    <w:rsid w:val="002937B1"/>
    <w:rsid w:val="00295149"/>
    <w:rsid w:val="002A2F5D"/>
    <w:rsid w:val="002B12AD"/>
    <w:rsid w:val="002C305D"/>
    <w:rsid w:val="002C75F3"/>
    <w:rsid w:val="002D2570"/>
    <w:rsid w:val="002E7202"/>
    <w:rsid w:val="00315880"/>
    <w:rsid w:val="00321F88"/>
    <w:rsid w:val="003522B6"/>
    <w:rsid w:val="00374247"/>
    <w:rsid w:val="00392474"/>
    <w:rsid w:val="0039277C"/>
    <w:rsid w:val="00394C92"/>
    <w:rsid w:val="00397D4C"/>
    <w:rsid w:val="003B204B"/>
    <w:rsid w:val="003C281D"/>
    <w:rsid w:val="003C4D62"/>
    <w:rsid w:val="003C71F1"/>
    <w:rsid w:val="003E633C"/>
    <w:rsid w:val="003E67CF"/>
    <w:rsid w:val="003F60D6"/>
    <w:rsid w:val="003F757F"/>
    <w:rsid w:val="00413630"/>
    <w:rsid w:val="0041498B"/>
    <w:rsid w:val="004252C5"/>
    <w:rsid w:val="00435FCD"/>
    <w:rsid w:val="00445007"/>
    <w:rsid w:val="00445557"/>
    <w:rsid w:val="00452605"/>
    <w:rsid w:val="00457307"/>
    <w:rsid w:val="0046557D"/>
    <w:rsid w:val="00471139"/>
    <w:rsid w:val="00474E9C"/>
    <w:rsid w:val="0048082C"/>
    <w:rsid w:val="004857C0"/>
    <w:rsid w:val="00496E72"/>
    <w:rsid w:val="004B50B8"/>
    <w:rsid w:val="004C31FF"/>
    <w:rsid w:val="004C321F"/>
    <w:rsid w:val="004C4344"/>
    <w:rsid w:val="004E17A0"/>
    <w:rsid w:val="004E44D3"/>
    <w:rsid w:val="004F161A"/>
    <w:rsid w:val="004F1FB8"/>
    <w:rsid w:val="004F5459"/>
    <w:rsid w:val="00504AF6"/>
    <w:rsid w:val="00507D29"/>
    <w:rsid w:val="00527D1D"/>
    <w:rsid w:val="0053464E"/>
    <w:rsid w:val="005371B2"/>
    <w:rsid w:val="005414ED"/>
    <w:rsid w:val="00551C46"/>
    <w:rsid w:val="00556676"/>
    <w:rsid w:val="0055697D"/>
    <w:rsid w:val="00570704"/>
    <w:rsid w:val="005866D6"/>
    <w:rsid w:val="00594E05"/>
    <w:rsid w:val="005A7353"/>
    <w:rsid w:val="005B332C"/>
    <w:rsid w:val="005C52B3"/>
    <w:rsid w:val="005D0F46"/>
    <w:rsid w:val="005D5CFD"/>
    <w:rsid w:val="005E1FB8"/>
    <w:rsid w:val="005E47B1"/>
    <w:rsid w:val="005E633F"/>
    <w:rsid w:val="005E743D"/>
    <w:rsid w:val="005F2EB7"/>
    <w:rsid w:val="005F67CA"/>
    <w:rsid w:val="00604D73"/>
    <w:rsid w:val="0061203F"/>
    <w:rsid w:val="00626E6E"/>
    <w:rsid w:val="00637696"/>
    <w:rsid w:val="00640328"/>
    <w:rsid w:val="006414A8"/>
    <w:rsid w:val="00646CD4"/>
    <w:rsid w:val="006513A5"/>
    <w:rsid w:val="00654DDD"/>
    <w:rsid w:val="006756B6"/>
    <w:rsid w:val="00683A65"/>
    <w:rsid w:val="0069735B"/>
    <w:rsid w:val="006A7758"/>
    <w:rsid w:val="006B00F1"/>
    <w:rsid w:val="006B4C99"/>
    <w:rsid w:val="006B664E"/>
    <w:rsid w:val="006C33F5"/>
    <w:rsid w:val="006C72B8"/>
    <w:rsid w:val="006D48BD"/>
    <w:rsid w:val="006D5520"/>
    <w:rsid w:val="006E25B8"/>
    <w:rsid w:val="006F104E"/>
    <w:rsid w:val="006F62F0"/>
    <w:rsid w:val="00706064"/>
    <w:rsid w:val="00706A8D"/>
    <w:rsid w:val="00710E0C"/>
    <w:rsid w:val="00717EAB"/>
    <w:rsid w:val="0072543B"/>
    <w:rsid w:val="00743CC7"/>
    <w:rsid w:val="00754760"/>
    <w:rsid w:val="00755334"/>
    <w:rsid w:val="00762B7F"/>
    <w:rsid w:val="00764D19"/>
    <w:rsid w:val="00764E9E"/>
    <w:rsid w:val="00772109"/>
    <w:rsid w:val="007737B2"/>
    <w:rsid w:val="0077784C"/>
    <w:rsid w:val="007862A0"/>
    <w:rsid w:val="00796289"/>
    <w:rsid w:val="007B1957"/>
    <w:rsid w:val="007B2BD8"/>
    <w:rsid w:val="007C60AC"/>
    <w:rsid w:val="007C7DF2"/>
    <w:rsid w:val="007D1051"/>
    <w:rsid w:val="007E05B7"/>
    <w:rsid w:val="007F0359"/>
    <w:rsid w:val="007F04CC"/>
    <w:rsid w:val="007F3B60"/>
    <w:rsid w:val="00812370"/>
    <w:rsid w:val="00812C44"/>
    <w:rsid w:val="008264C7"/>
    <w:rsid w:val="00827513"/>
    <w:rsid w:val="00834063"/>
    <w:rsid w:val="00834FF0"/>
    <w:rsid w:val="008457FF"/>
    <w:rsid w:val="008515BF"/>
    <w:rsid w:val="00864CC5"/>
    <w:rsid w:val="00867C2C"/>
    <w:rsid w:val="008705C5"/>
    <w:rsid w:val="008708E2"/>
    <w:rsid w:val="00875E78"/>
    <w:rsid w:val="00885F48"/>
    <w:rsid w:val="008A2EAE"/>
    <w:rsid w:val="008B1200"/>
    <w:rsid w:val="008B7C61"/>
    <w:rsid w:val="008C0475"/>
    <w:rsid w:val="008C259D"/>
    <w:rsid w:val="008C7B77"/>
    <w:rsid w:val="008D3F0E"/>
    <w:rsid w:val="008F3721"/>
    <w:rsid w:val="008F6254"/>
    <w:rsid w:val="00903EC7"/>
    <w:rsid w:val="00904D25"/>
    <w:rsid w:val="00910040"/>
    <w:rsid w:val="00922A6C"/>
    <w:rsid w:val="0092311D"/>
    <w:rsid w:val="009301E1"/>
    <w:rsid w:val="00933E02"/>
    <w:rsid w:val="00937968"/>
    <w:rsid w:val="0095341B"/>
    <w:rsid w:val="009621C1"/>
    <w:rsid w:val="00970BF7"/>
    <w:rsid w:val="00972B5A"/>
    <w:rsid w:val="00975372"/>
    <w:rsid w:val="0098136E"/>
    <w:rsid w:val="00985840"/>
    <w:rsid w:val="00985AD2"/>
    <w:rsid w:val="00986282"/>
    <w:rsid w:val="00987B49"/>
    <w:rsid w:val="009A051A"/>
    <w:rsid w:val="009A3517"/>
    <w:rsid w:val="009B0B5C"/>
    <w:rsid w:val="009B28BA"/>
    <w:rsid w:val="009B3244"/>
    <w:rsid w:val="009B4668"/>
    <w:rsid w:val="009C33B0"/>
    <w:rsid w:val="009C7302"/>
    <w:rsid w:val="009D25D3"/>
    <w:rsid w:val="009D5BF5"/>
    <w:rsid w:val="009E1436"/>
    <w:rsid w:val="009F6887"/>
    <w:rsid w:val="00A23415"/>
    <w:rsid w:val="00A32131"/>
    <w:rsid w:val="00A4483E"/>
    <w:rsid w:val="00A47EDD"/>
    <w:rsid w:val="00A52A28"/>
    <w:rsid w:val="00A55869"/>
    <w:rsid w:val="00A77E79"/>
    <w:rsid w:val="00A87572"/>
    <w:rsid w:val="00A91829"/>
    <w:rsid w:val="00AA42C8"/>
    <w:rsid w:val="00AB7F19"/>
    <w:rsid w:val="00AC48AE"/>
    <w:rsid w:val="00AC48C5"/>
    <w:rsid w:val="00AE713A"/>
    <w:rsid w:val="00AF0828"/>
    <w:rsid w:val="00B140D9"/>
    <w:rsid w:val="00B16199"/>
    <w:rsid w:val="00B30DAB"/>
    <w:rsid w:val="00B40660"/>
    <w:rsid w:val="00B574B7"/>
    <w:rsid w:val="00B64140"/>
    <w:rsid w:val="00B67364"/>
    <w:rsid w:val="00B92459"/>
    <w:rsid w:val="00B9566E"/>
    <w:rsid w:val="00BA034A"/>
    <w:rsid w:val="00BA30FF"/>
    <w:rsid w:val="00BA6869"/>
    <w:rsid w:val="00BB2B6C"/>
    <w:rsid w:val="00BC28C5"/>
    <w:rsid w:val="00BC4D63"/>
    <w:rsid w:val="00BC5D14"/>
    <w:rsid w:val="00BD499B"/>
    <w:rsid w:val="00BD4C75"/>
    <w:rsid w:val="00BD4C98"/>
    <w:rsid w:val="00BF72A2"/>
    <w:rsid w:val="00C061B7"/>
    <w:rsid w:val="00C070E8"/>
    <w:rsid w:val="00C10ECA"/>
    <w:rsid w:val="00C17415"/>
    <w:rsid w:val="00C2127D"/>
    <w:rsid w:val="00C24F43"/>
    <w:rsid w:val="00C6003E"/>
    <w:rsid w:val="00C64C83"/>
    <w:rsid w:val="00C80FD3"/>
    <w:rsid w:val="00C82AD3"/>
    <w:rsid w:val="00C92974"/>
    <w:rsid w:val="00CA307B"/>
    <w:rsid w:val="00CB3A63"/>
    <w:rsid w:val="00CB6352"/>
    <w:rsid w:val="00CC0F1D"/>
    <w:rsid w:val="00CC55D3"/>
    <w:rsid w:val="00CD27B2"/>
    <w:rsid w:val="00CD73C4"/>
    <w:rsid w:val="00CE364C"/>
    <w:rsid w:val="00D05ACD"/>
    <w:rsid w:val="00D10422"/>
    <w:rsid w:val="00D10F65"/>
    <w:rsid w:val="00D157D0"/>
    <w:rsid w:val="00D15989"/>
    <w:rsid w:val="00D25F21"/>
    <w:rsid w:val="00D360B6"/>
    <w:rsid w:val="00D50764"/>
    <w:rsid w:val="00D50A53"/>
    <w:rsid w:val="00D53CBC"/>
    <w:rsid w:val="00D55823"/>
    <w:rsid w:val="00D82828"/>
    <w:rsid w:val="00D950D1"/>
    <w:rsid w:val="00DC6CA2"/>
    <w:rsid w:val="00DD0A1F"/>
    <w:rsid w:val="00DE053D"/>
    <w:rsid w:val="00DE78B8"/>
    <w:rsid w:val="00DF6CD9"/>
    <w:rsid w:val="00DF7A47"/>
    <w:rsid w:val="00E1302B"/>
    <w:rsid w:val="00E16376"/>
    <w:rsid w:val="00E3258C"/>
    <w:rsid w:val="00E34290"/>
    <w:rsid w:val="00E41A69"/>
    <w:rsid w:val="00E62AFB"/>
    <w:rsid w:val="00E64C2E"/>
    <w:rsid w:val="00E74579"/>
    <w:rsid w:val="00E80F04"/>
    <w:rsid w:val="00E82900"/>
    <w:rsid w:val="00E83ED9"/>
    <w:rsid w:val="00E83F81"/>
    <w:rsid w:val="00E84102"/>
    <w:rsid w:val="00E868CF"/>
    <w:rsid w:val="00EB1DDE"/>
    <w:rsid w:val="00ED69B0"/>
    <w:rsid w:val="00ED73EB"/>
    <w:rsid w:val="00EE24E0"/>
    <w:rsid w:val="00EE4FA8"/>
    <w:rsid w:val="00EE507A"/>
    <w:rsid w:val="00F01247"/>
    <w:rsid w:val="00F04820"/>
    <w:rsid w:val="00F16022"/>
    <w:rsid w:val="00F17104"/>
    <w:rsid w:val="00F24172"/>
    <w:rsid w:val="00F248CC"/>
    <w:rsid w:val="00F3308C"/>
    <w:rsid w:val="00F42D84"/>
    <w:rsid w:val="00F44CC5"/>
    <w:rsid w:val="00F507ED"/>
    <w:rsid w:val="00F84481"/>
    <w:rsid w:val="00F87781"/>
    <w:rsid w:val="00FA79D6"/>
    <w:rsid w:val="00FB4345"/>
    <w:rsid w:val="00FD4E63"/>
    <w:rsid w:val="05B30A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unhideWhenUsed="1" w:qFormat="1"/>
    <w:lsdException w:name="toc 2" w:uiPriority="39" w:unhideWhenUsed="1" w:qFormat="1"/>
    <w:lsdException w:name="toc 3" w:uiPriority="39" w:unhideWhenUsed="1"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uiPriority="0"/>
    <w:lsdException w:name="header" w:qFormat="1"/>
    <w:lsdException w:name="footer" w:qFormat="1"/>
    <w:lsdException w:name="index heading" w:uiPriority="0"/>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lsdException w:name="line number" w:semiHidden="1" w:unhideWhenUsed="1"/>
    <w:lsdException w:name="page number" w:uiPriority="0"/>
    <w:lsdException w:name="endnote reference" w:semiHidden="1" w:uiPriority="0"/>
    <w:lsdException w:name="endnote text" w:semiHidden="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uiPriority="0"/>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7">
    <w:name w:val="Normal"/>
    <w:qFormat/>
    <w:rsid w:val="005866D6"/>
    <w:pPr>
      <w:widowControl w:val="0"/>
      <w:jc w:val="both"/>
    </w:pPr>
    <w:rPr>
      <w:rFonts w:ascii="Times New Roman" w:hAnsi="Times New Roman" w:cs="Times New Roman"/>
      <w:kern w:val="2"/>
      <w:sz w:val="21"/>
      <w:szCs w:val="24"/>
    </w:rPr>
  </w:style>
  <w:style w:type="paragraph" w:styleId="1">
    <w:name w:val="heading 1"/>
    <w:basedOn w:val="af7"/>
    <w:next w:val="af7"/>
    <w:link w:val="1Char"/>
    <w:uiPriority w:val="9"/>
    <w:qFormat/>
    <w:rsid w:val="005866D6"/>
    <w:pPr>
      <w:keepNext/>
      <w:keepLines/>
      <w:spacing w:before="340" w:after="330" w:line="578" w:lineRule="auto"/>
      <w:outlineLvl w:val="0"/>
    </w:pPr>
    <w:rPr>
      <w:b/>
      <w:bCs/>
      <w:kern w:val="44"/>
      <w:sz w:val="44"/>
      <w:szCs w:val="44"/>
    </w:rPr>
  </w:style>
  <w:style w:type="paragraph" w:styleId="2">
    <w:name w:val="heading 2"/>
    <w:basedOn w:val="af7"/>
    <w:next w:val="af7"/>
    <w:link w:val="2Char"/>
    <w:uiPriority w:val="9"/>
    <w:semiHidden/>
    <w:unhideWhenUsed/>
    <w:qFormat/>
    <w:rsid w:val="005866D6"/>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7"/>
    <w:next w:val="af7"/>
    <w:link w:val="3Char"/>
    <w:uiPriority w:val="9"/>
    <w:semiHidden/>
    <w:unhideWhenUsed/>
    <w:qFormat/>
    <w:rsid w:val="005866D6"/>
    <w:pPr>
      <w:keepNext/>
      <w:keepLines/>
      <w:spacing w:before="260" w:after="260" w:line="416" w:lineRule="auto"/>
      <w:outlineLvl w:val="2"/>
    </w:pPr>
    <w:rPr>
      <w:b/>
      <w:bCs/>
      <w:sz w:val="32"/>
      <w:szCs w:val="32"/>
    </w:rPr>
  </w:style>
  <w:style w:type="character" w:default="1" w:styleId="af8">
    <w:name w:val="Default Paragraph Font"/>
    <w:uiPriority w:val="1"/>
    <w:semiHidden/>
    <w:unhideWhenUsed/>
  </w:style>
  <w:style w:type="table" w:default="1" w:styleId="af9">
    <w:name w:val="Normal Table"/>
    <w:uiPriority w:val="99"/>
    <w:semiHidden/>
    <w:unhideWhenUsed/>
    <w:qFormat/>
    <w:tblPr>
      <w:tblInd w:w="0" w:type="dxa"/>
      <w:tblCellMar>
        <w:top w:w="0" w:type="dxa"/>
        <w:left w:w="108" w:type="dxa"/>
        <w:bottom w:w="0" w:type="dxa"/>
        <w:right w:w="108" w:type="dxa"/>
      </w:tblCellMar>
    </w:tblPr>
  </w:style>
  <w:style w:type="numbering" w:default="1" w:styleId="afa">
    <w:name w:val="No List"/>
    <w:uiPriority w:val="99"/>
    <w:semiHidden/>
    <w:unhideWhenUsed/>
  </w:style>
  <w:style w:type="paragraph" w:styleId="7">
    <w:name w:val="toc 7"/>
    <w:basedOn w:val="af7"/>
    <w:next w:val="af7"/>
    <w:uiPriority w:val="39"/>
    <w:rsid w:val="005866D6"/>
    <w:pPr>
      <w:tabs>
        <w:tab w:val="right" w:leader="dot" w:pos="9241"/>
      </w:tabs>
      <w:ind w:firstLineChars="500" w:firstLine="505"/>
      <w:jc w:val="left"/>
    </w:pPr>
    <w:rPr>
      <w:rFonts w:ascii="宋体"/>
      <w:szCs w:val="21"/>
    </w:rPr>
  </w:style>
  <w:style w:type="paragraph" w:styleId="8">
    <w:name w:val="index 8"/>
    <w:basedOn w:val="af7"/>
    <w:next w:val="af7"/>
    <w:rsid w:val="005866D6"/>
    <w:pPr>
      <w:ind w:left="1680" w:hanging="210"/>
      <w:jc w:val="left"/>
    </w:pPr>
    <w:rPr>
      <w:rFonts w:ascii="Calibri" w:hAnsi="Calibri"/>
      <w:sz w:val="20"/>
      <w:szCs w:val="20"/>
    </w:rPr>
  </w:style>
  <w:style w:type="paragraph" w:styleId="afb">
    <w:name w:val="caption"/>
    <w:basedOn w:val="af7"/>
    <w:next w:val="af7"/>
    <w:qFormat/>
    <w:rsid w:val="005866D6"/>
    <w:pPr>
      <w:spacing w:before="152" w:after="160"/>
    </w:pPr>
    <w:rPr>
      <w:rFonts w:ascii="Arial" w:eastAsia="黑体" w:hAnsi="Arial" w:cs="Arial"/>
      <w:sz w:val="20"/>
      <w:szCs w:val="20"/>
    </w:rPr>
  </w:style>
  <w:style w:type="paragraph" w:styleId="5">
    <w:name w:val="index 5"/>
    <w:basedOn w:val="af7"/>
    <w:next w:val="af7"/>
    <w:rsid w:val="005866D6"/>
    <w:pPr>
      <w:ind w:left="1050" w:hanging="210"/>
      <w:jc w:val="left"/>
    </w:pPr>
    <w:rPr>
      <w:rFonts w:ascii="Calibri" w:hAnsi="Calibri"/>
      <w:sz w:val="20"/>
      <w:szCs w:val="20"/>
    </w:rPr>
  </w:style>
  <w:style w:type="paragraph" w:styleId="afc">
    <w:name w:val="Document Map"/>
    <w:basedOn w:val="af7"/>
    <w:link w:val="Char"/>
    <w:semiHidden/>
    <w:unhideWhenUsed/>
    <w:rsid w:val="005866D6"/>
    <w:rPr>
      <w:rFonts w:ascii="宋体"/>
      <w:sz w:val="18"/>
      <w:szCs w:val="18"/>
    </w:rPr>
  </w:style>
  <w:style w:type="paragraph" w:styleId="afd">
    <w:name w:val="annotation text"/>
    <w:basedOn w:val="af7"/>
    <w:link w:val="Char0"/>
    <w:uiPriority w:val="99"/>
    <w:rsid w:val="005866D6"/>
    <w:pPr>
      <w:jc w:val="left"/>
    </w:pPr>
  </w:style>
  <w:style w:type="paragraph" w:styleId="6">
    <w:name w:val="index 6"/>
    <w:basedOn w:val="af7"/>
    <w:next w:val="af7"/>
    <w:rsid w:val="005866D6"/>
    <w:pPr>
      <w:ind w:left="1260" w:hanging="210"/>
      <w:jc w:val="left"/>
    </w:pPr>
    <w:rPr>
      <w:rFonts w:ascii="Calibri" w:hAnsi="Calibri"/>
      <w:sz w:val="20"/>
      <w:szCs w:val="20"/>
    </w:rPr>
  </w:style>
  <w:style w:type="paragraph" w:styleId="afe">
    <w:name w:val="Body Text Indent"/>
    <w:basedOn w:val="af7"/>
    <w:link w:val="Char1"/>
    <w:rsid w:val="005866D6"/>
    <w:pPr>
      <w:ind w:firstLine="410"/>
    </w:pPr>
    <w:rPr>
      <w:sz w:val="24"/>
      <w:szCs w:val="20"/>
    </w:rPr>
  </w:style>
  <w:style w:type="paragraph" w:styleId="4">
    <w:name w:val="index 4"/>
    <w:basedOn w:val="af7"/>
    <w:next w:val="af7"/>
    <w:rsid w:val="005866D6"/>
    <w:pPr>
      <w:ind w:left="840" w:hanging="210"/>
      <w:jc w:val="left"/>
    </w:pPr>
    <w:rPr>
      <w:rFonts w:ascii="Calibri" w:hAnsi="Calibri"/>
      <w:sz w:val="20"/>
      <w:szCs w:val="20"/>
    </w:rPr>
  </w:style>
  <w:style w:type="paragraph" w:styleId="50">
    <w:name w:val="toc 5"/>
    <w:basedOn w:val="af7"/>
    <w:next w:val="af7"/>
    <w:uiPriority w:val="39"/>
    <w:rsid w:val="005866D6"/>
    <w:pPr>
      <w:tabs>
        <w:tab w:val="right" w:leader="dot" w:pos="9241"/>
      </w:tabs>
      <w:ind w:firstLineChars="300" w:firstLine="300"/>
      <w:jc w:val="left"/>
    </w:pPr>
    <w:rPr>
      <w:rFonts w:ascii="宋体"/>
      <w:szCs w:val="21"/>
    </w:rPr>
  </w:style>
  <w:style w:type="paragraph" w:styleId="30">
    <w:name w:val="toc 3"/>
    <w:basedOn w:val="af7"/>
    <w:next w:val="af7"/>
    <w:uiPriority w:val="39"/>
    <w:unhideWhenUsed/>
    <w:qFormat/>
    <w:rsid w:val="005866D6"/>
    <w:pPr>
      <w:ind w:leftChars="400" w:left="840"/>
    </w:pPr>
  </w:style>
  <w:style w:type="paragraph" w:styleId="80">
    <w:name w:val="toc 8"/>
    <w:basedOn w:val="af7"/>
    <w:next w:val="af7"/>
    <w:uiPriority w:val="39"/>
    <w:rsid w:val="005866D6"/>
    <w:pPr>
      <w:tabs>
        <w:tab w:val="right" w:leader="dot" w:pos="9241"/>
      </w:tabs>
      <w:ind w:firstLineChars="600" w:firstLine="607"/>
      <w:jc w:val="left"/>
    </w:pPr>
    <w:rPr>
      <w:rFonts w:ascii="宋体"/>
      <w:szCs w:val="21"/>
    </w:rPr>
  </w:style>
  <w:style w:type="paragraph" w:styleId="31">
    <w:name w:val="index 3"/>
    <w:basedOn w:val="af7"/>
    <w:next w:val="af7"/>
    <w:rsid w:val="005866D6"/>
    <w:pPr>
      <w:ind w:left="630" w:hanging="210"/>
      <w:jc w:val="left"/>
    </w:pPr>
    <w:rPr>
      <w:rFonts w:ascii="Calibri" w:hAnsi="Calibri"/>
      <w:sz w:val="20"/>
      <w:szCs w:val="20"/>
    </w:rPr>
  </w:style>
  <w:style w:type="paragraph" w:styleId="20">
    <w:name w:val="Body Text Indent 2"/>
    <w:basedOn w:val="af7"/>
    <w:link w:val="2Char0"/>
    <w:uiPriority w:val="99"/>
    <w:semiHidden/>
    <w:unhideWhenUsed/>
    <w:rsid w:val="005866D6"/>
    <w:pPr>
      <w:spacing w:after="120" w:line="480" w:lineRule="auto"/>
      <w:ind w:leftChars="200" w:left="420"/>
    </w:pPr>
    <w:rPr>
      <w:rFonts w:asciiTheme="minorHAnsi" w:eastAsiaTheme="minorEastAsia" w:hAnsiTheme="minorHAnsi" w:cstheme="minorBidi"/>
      <w:szCs w:val="22"/>
    </w:rPr>
  </w:style>
  <w:style w:type="paragraph" w:styleId="aff">
    <w:name w:val="endnote text"/>
    <w:basedOn w:val="af7"/>
    <w:link w:val="Char2"/>
    <w:semiHidden/>
    <w:rsid w:val="005866D6"/>
    <w:pPr>
      <w:snapToGrid w:val="0"/>
      <w:jc w:val="left"/>
    </w:pPr>
  </w:style>
  <w:style w:type="paragraph" w:styleId="aff0">
    <w:name w:val="Balloon Text"/>
    <w:basedOn w:val="af7"/>
    <w:link w:val="Char3"/>
    <w:uiPriority w:val="99"/>
    <w:unhideWhenUsed/>
    <w:rsid w:val="005866D6"/>
    <w:rPr>
      <w:sz w:val="18"/>
      <w:szCs w:val="18"/>
    </w:rPr>
  </w:style>
  <w:style w:type="paragraph" w:styleId="aff1">
    <w:name w:val="footer"/>
    <w:basedOn w:val="af7"/>
    <w:link w:val="Char4"/>
    <w:uiPriority w:val="99"/>
    <w:qFormat/>
    <w:rsid w:val="005866D6"/>
    <w:pPr>
      <w:snapToGrid w:val="0"/>
      <w:ind w:rightChars="100" w:right="210"/>
      <w:jc w:val="right"/>
    </w:pPr>
    <w:rPr>
      <w:sz w:val="18"/>
      <w:szCs w:val="18"/>
    </w:rPr>
  </w:style>
  <w:style w:type="paragraph" w:styleId="aff2">
    <w:name w:val="header"/>
    <w:basedOn w:val="af7"/>
    <w:link w:val="Char5"/>
    <w:uiPriority w:val="99"/>
    <w:qFormat/>
    <w:rsid w:val="005866D6"/>
    <w:pPr>
      <w:snapToGrid w:val="0"/>
      <w:jc w:val="left"/>
    </w:pPr>
    <w:rPr>
      <w:sz w:val="18"/>
      <w:szCs w:val="18"/>
    </w:rPr>
  </w:style>
  <w:style w:type="paragraph" w:styleId="10">
    <w:name w:val="toc 1"/>
    <w:basedOn w:val="af7"/>
    <w:next w:val="af7"/>
    <w:uiPriority w:val="39"/>
    <w:unhideWhenUsed/>
    <w:qFormat/>
    <w:rsid w:val="005866D6"/>
  </w:style>
  <w:style w:type="paragraph" w:styleId="40">
    <w:name w:val="toc 4"/>
    <w:basedOn w:val="af7"/>
    <w:next w:val="af7"/>
    <w:uiPriority w:val="39"/>
    <w:rsid w:val="005866D6"/>
    <w:pPr>
      <w:tabs>
        <w:tab w:val="right" w:leader="dot" w:pos="9241"/>
      </w:tabs>
      <w:ind w:firstLineChars="200" w:firstLine="198"/>
      <w:jc w:val="left"/>
    </w:pPr>
    <w:rPr>
      <w:rFonts w:ascii="宋体"/>
      <w:szCs w:val="21"/>
    </w:rPr>
  </w:style>
  <w:style w:type="paragraph" w:styleId="aff3">
    <w:name w:val="index heading"/>
    <w:basedOn w:val="af7"/>
    <w:next w:val="11"/>
    <w:rsid w:val="005866D6"/>
    <w:pPr>
      <w:spacing w:before="120" w:after="120"/>
      <w:jc w:val="center"/>
    </w:pPr>
    <w:rPr>
      <w:rFonts w:ascii="Calibri" w:hAnsi="Calibri"/>
      <w:b/>
      <w:bCs/>
      <w:iCs/>
      <w:szCs w:val="20"/>
    </w:rPr>
  </w:style>
  <w:style w:type="paragraph" w:styleId="11">
    <w:name w:val="index 1"/>
    <w:basedOn w:val="af7"/>
    <w:next w:val="aff4"/>
    <w:rsid w:val="005866D6"/>
    <w:pPr>
      <w:tabs>
        <w:tab w:val="right" w:leader="dot" w:pos="9299"/>
      </w:tabs>
      <w:jc w:val="left"/>
    </w:pPr>
    <w:rPr>
      <w:rFonts w:ascii="宋体"/>
      <w:szCs w:val="21"/>
    </w:rPr>
  </w:style>
  <w:style w:type="paragraph" w:customStyle="1" w:styleId="aff4">
    <w:name w:val="段"/>
    <w:link w:val="Char6"/>
    <w:qFormat/>
    <w:rsid w:val="005866D6"/>
    <w:pPr>
      <w:tabs>
        <w:tab w:val="center" w:pos="4201"/>
        <w:tab w:val="right" w:leader="dot" w:pos="9298"/>
      </w:tabs>
      <w:autoSpaceDE w:val="0"/>
      <w:autoSpaceDN w:val="0"/>
      <w:ind w:firstLineChars="200" w:firstLine="420"/>
      <w:jc w:val="both"/>
    </w:pPr>
    <w:rPr>
      <w:rFonts w:hAnsi="Times New Roman" w:cs="Times New Roman"/>
      <w:sz w:val="21"/>
    </w:rPr>
  </w:style>
  <w:style w:type="paragraph" w:styleId="aff5">
    <w:name w:val="footnote text"/>
    <w:basedOn w:val="af7"/>
    <w:link w:val="Char7"/>
    <w:rsid w:val="005866D6"/>
    <w:pPr>
      <w:snapToGrid w:val="0"/>
      <w:jc w:val="left"/>
    </w:pPr>
    <w:rPr>
      <w:sz w:val="18"/>
      <w:szCs w:val="18"/>
    </w:rPr>
  </w:style>
  <w:style w:type="paragraph" w:styleId="60">
    <w:name w:val="toc 6"/>
    <w:basedOn w:val="af7"/>
    <w:next w:val="af7"/>
    <w:uiPriority w:val="39"/>
    <w:rsid w:val="005866D6"/>
    <w:pPr>
      <w:tabs>
        <w:tab w:val="right" w:leader="dot" w:pos="9241"/>
      </w:tabs>
      <w:ind w:firstLineChars="400" w:firstLine="403"/>
      <w:jc w:val="left"/>
    </w:pPr>
    <w:rPr>
      <w:rFonts w:ascii="宋体"/>
      <w:szCs w:val="21"/>
    </w:rPr>
  </w:style>
  <w:style w:type="paragraph" w:styleId="70">
    <w:name w:val="index 7"/>
    <w:basedOn w:val="af7"/>
    <w:next w:val="af7"/>
    <w:rsid w:val="005866D6"/>
    <w:pPr>
      <w:ind w:left="1470" w:hanging="210"/>
      <w:jc w:val="left"/>
    </w:pPr>
    <w:rPr>
      <w:rFonts w:ascii="Calibri" w:hAnsi="Calibri"/>
      <w:sz w:val="20"/>
      <w:szCs w:val="20"/>
    </w:rPr>
  </w:style>
  <w:style w:type="paragraph" w:styleId="9">
    <w:name w:val="index 9"/>
    <w:basedOn w:val="af7"/>
    <w:next w:val="af7"/>
    <w:rsid w:val="005866D6"/>
    <w:pPr>
      <w:ind w:left="1890" w:hanging="210"/>
      <w:jc w:val="left"/>
    </w:pPr>
    <w:rPr>
      <w:rFonts w:ascii="Calibri" w:hAnsi="Calibri"/>
      <w:sz w:val="20"/>
      <w:szCs w:val="20"/>
    </w:rPr>
  </w:style>
  <w:style w:type="paragraph" w:styleId="21">
    <w:name w:val="toc 2"/>
    <w:basedOn w:val="af7"/>
    <w:next w:val="af7"/>
    <w:uiPriority w:val="39"/>
    <w:unhideWhenUsed/>
    <w:qFormat/>
    <w:rsid w:val="005866D6"/>
    <w:pPr>
      <w:ind w:leftChars="200" w:left="420"/>
    </w:pPr>
  </w:style>
  <w:style w:type="paragraph" w:styleId="90">
    <w:name w:val="toc 9"/>
    <w:basedOn w:val="af7"/>
    <w:next w:val="af7"/>
    <w:uiPriority w:val="39"/>
    <w:rsid w:val="005866D6"/>
    <w:pPr>
      <w:ind w:left="1470"/>
      <w:jc w:val="left"/>
    </w:pPr>
    <w:rPr>
      <w:sz w:val="20"/>
      <w:szCs w:val="20"/>
    </w:rPr>
  </w:style>
  <w:style w:type="paragraph" w:styleId="22">
    <w:name w:val="index 2"/>
    <w:basedOn w:val="af7"/>
    <w:next w:val="af7"/>
    <w:rsid w:val="005866D6"/>
    <w:pPr>
      <w:ind w:left="420" w:hanging="210"/>
      <w:jc w:val="left"/>
    </w:pPr>
    <w:rPr>
      <w:rFonts w:ascii="Calibri" w:hAnsi="Calibri"/>
      <w:sz w:val="20"/>
      <w:szCs w:val="20"/>
    </w:rPr>
  </w:style>
  <w:style w:type="paragraph" w:styleId="aff6">
    <w:name w:val="annotation subject"/>
    <w:basedOn w:val="afd"/>
    <w:next w:val="afd"/>
    <w:link w:val="Char8"/>
    <w:uiPriority w:val="99"/>
    <w:rsid w:val="005866D6"/>
    <w:rPr>
      <w:b/>
      <w:bCs/>
    </w:rPr>
  </w:style>
  <w:style w:type="table" w:styleId="aff7">
    <w:name w:val="Table Grid"/>
    <w:basedOn w:val="af9"/>
    <w:uiPriority w:val="59"/>
    <w:rsid w:val="005866D6"/>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endnote reference"/>
    <w:semiHidden/>
    <w:rsid w:val="005866D6"/>
    <w:rPr>
      <w:vertAlign w:val="superscript"/>
    </w:rPr>
  </w:style>
  <w:style w:type="character" w:styleId="aff9">
    <w:name w:val="page number"/>
    <w:basedOn w:val="af8"/>
    <w:rsid w:val="005866D6"/>
  </w:style>
  <w:style w:type="character" w:styleId="affa">
    <w:name w:val="Emphasis"/>
    <w:basedOn w:val="af8"/>
    <w:uiPriority w:val="20"/>
    <w:qFormat/>
    <w:rsid w:val="005866D6"/>
    <w:rPr>
      <w:i/>
      <w:iCs/>
    </w:rPr>
  </w:style>
  <w:style w:type="character" w:styleId="affb">
    <w:name w:val="Hyperlink"/>
    <w:uiPriority w:val="99"/>
    <w:rsid w:val="005866D6"/>
    <w:rPr>
      <w:color w:val="0000FF"/>
      <w:spacing w:val="0"/>
      <w:w w:val="100"/>
      <w:szCs w:val="21"/>
      <w:u w:val="single"/>
    </w:rPr>
  </w:style>
  <w:style w:type="character" w:styleId="HTML">
    <w:name w:val="HTML Code"/>
    <w:rsid w:val="005866D6"/>
    <w:rPr>
      <w:rFonts w:ascii="Courier New" w:hAnsi="Courier New"/>
      <w:sz w:val="20"/>
      <w:szCs w:val="20"/>
    </w:rPr>
  </w:style>
  <w:style w:type="character" w:styleId="affc">
    <w:name w:val="annotation reference"/>
    <w:basedOn w:val="af8"/>
    <w:uiPriority w:val="99"/>
    <w:rsid w:val="005866D6"/>
    <w:rPr>
      <w:sz w:val="21"/>
      <w:szCs w:val="21"/>
    </w:rPr>
  </w:style>
  <w:style w:type="character" w:styleId="affd">
    <w:name w:val="footnote reference"/>
    <w:rsid w:val="005866D6"/>
    <w:rPr>
      <w:vertAlign w:val="superscript"/>
    </w:rPr>
  </w:style>
  <w:style w:type="character" w:customStyle="1" w:styleId="1Char">
    <w:name w:val="标题 1 Char"/>
    <w:basedOn w:val="af8"/>
    <w:link w:val="1"/>
    <w:uiPriority w:val="9"/>
    <w:rsid w:val="005866D6"/>
    <w:rPr>
      <w:rFonts w:ascii="Times New Roman" w:hAnsi="Times New Roman" w:cs="Times New Roman"/>
      <w:b/>
      <w:bCs/>
      <w:kern w:val="44"/>
      <w:sz w:val="44"/>
      <w:szCs w:val="44"/>
    </w:rPr>
  </w:style>
  <w:style w:type="character" w:customStyle="1" w:styleId="2Char">
    <w:name w:val="标题 2 Char"/>
    <w:basedOn w:val="af8"/>
    <w:link w:val="2"/>
    <w:uiPriority w:val="9"/>
    <w:semiHidden/>
    <w:rsid w:val="005866D6"/>
    <w:rPr>
      <w:rFonts w:asciiTheme="majorHAnsi" w:eastAsiaTheme="majorEastAsia" w:hAnsiTheme="majorHAnsi" w:cstheme="majorBidi"/>
      <w:b/>
      <w:bCs/>
      <w:sz w:val="32"/>
      <w:szCs w:val="32"/>
    </w:rPr>
  </w:style>
  <w:style w:type="character" w:customStyle="1" w:styleId="3Char">
    <w:name w:val="标题 3 Char"/>
    <w:basedOn w:val="af8"/>
    <w:link w:val="3"/>
    <w:uiPriority w:val="9"/>
    <w:semiHidden/>
    <w:rsid w:val="005866D6"/>
    <w:rPr>
      <w:rFonts w:ascii="Times New Roman" w:hAnsi="Times New Roman" w:cs="Times New Roman"/>
      <w:b/>
      <w:bCs/>
      <w:sz w:val="32"/>
      <w:szCs w:val="32"/>
    </w:rPr>
  </w:style>
  <w:style w:type="character" w:customStyle="1" w:styleId="Char6">
    <w:name w:val="段 Char"/>
    <w:link w:val="aff4"/>
    <w:qFormat/>
    <w:rsid w:val="005866D6"/>
    <w:rPr>
      <w:rFonts w:hAnsi="Times New Roman" w:cs="Times New Roman"/>
      <w:kern w:val="0"/>
      <w:sz w:val="21"/>
      <w:szCs w:val="20"/>
    </w:rPr>
  </w:style>
  <w:style w:type="paragraph" w:customStyle="1" w:styleId="a4">
    <w:name w:val="一级条标题"/>
    <w:next w:val="aff4"/>
    <w:qFormat/>
    <w:rsid w:val="005866D6"/>
    <w:pPr>
      <w:numPr>
        <w:ilvl w:val="1"/>
        <w:numId w:val="1"/>
      </w:numPr>
      <w:spacing w:beforeLines="50" w:afterLines="50"/>
      <w:outlineLvl w:val="2"/>
    </w:pPr>
    <w:rPr>
      <w:rFonts w:ascii="黑体" w:eastAsia="黑体" w:hAnsi="Times New Roman" w:cs="Times New Roman"/>
      <w:sz w:val="21"/>
      <w:szCs w:val="21"/>
    </w:rPr>
  </w:style>
  <w:style w:type="paragraph" w:customStyle="1" w:styleId="affe">
    <w:name w:val="标准书脚_奇数页"/>
    <w:qFormat/>
    <w:rsid w:val="005866D6"/>
    <w:pPr>
      <w:spacing w:before="120"/>
      <w:ind w:right="198"/>
      <w:jc w:val="right"/>
    </w:pPr>
    <w:rPr>
      <w:rFonts w:hAnsi="Times New Roman" w:cs="Times New Roman"/>
      <w:sz w:val="18"/>
      <w:szCs w:val="18"/>
    </w:rPr>
  </w:style>
  <w:style w:type="paragraph" w:customStyle="1" w:styleId="afff">
    <w:name w:val="标准书眉_奇数页"/>
    <w:next w:val="af7"/>
    <w:rsid w:val="005866D6"/>
    <w:pPr>
      <w:tabs>
        <w:tab w:val="center" w:pos="4154"/>
        <w:tab w:val="right" w:pos="8306"/>
      </w:tabs>
      <w:spacing w:after="220"/>
      <w:jc w:val="right"/>
    </w:pPr>
    <w:rPr>
      <w:rFonts w:ascii="黑体" w:eastAsia="黑体" w:hAnsi="Times New Roman" w:cs="Times New Roman"/>
      <w:sz w:val="21"/>
      <w:szCs w:val="21"/>
    </w:rPr>
  </w:style>
  <w:style w:type="paragraph" w:customStyle="1" w:styleId="a3">
    <w:name w:val="章标题"/>
    <w:next w:val="aff4"/>
    <w:qFormat/>
    <w:rsid w:val="005866D6"/>
    <w:pPr>
      <w:numPr>
        <w:numId w:val="1"/>
      </w:numPr>
      <w:spacing w:beforeLines="100" w:afterLines="100"/>
      <w:jc w:val="both"/>
      <w:outlineLvl w:val="1"/>
    </w:pPr>
    <w:rPr>
      <w:rFonts w:ascii="黑体" w:eastAsia="黑体" w:hAnsi="Times New Roman" w:cs="Times New Roman"/>
      <w:sz w:val="21"/>
    </w:rPr>
  </w:style>
  <w:style w:type="paragraph" w:customStyle="1" w:styleId="a5">
    <w:name w:val="二级条标题"/>
    <w:basedOn w:val="a4"/>
    <w:next w:val="aff4"/>
    <w:rsid w:val="005866D6"/>
    <w:pPr>
      <w:numPr>
        <w:ilvl w:val="2"/>
      </w:numPr>
      <w:spacing w:before="50" w:after="50"/>
      <w:outlineLvl w:val="3"/>
    </w:pPr>
  </w:style>
  <w:style w:type="paragraph" w:customStyle="1" w:styleId="a6">
    <w:name w:val="三级条标题"/>
    <w:basedOn w:val="a5"/>
    <w:next w:val="aff4"/>
    <w:qFormat/>
    <w:rsid w:val="005866D6"/>
    <w:pPr>
      <w:numPr>
        <w:ilvl w:val="3"/>
      </w:numPr>
      <w:outlineLvl w:val="4"/>
    </w:pPr>
  </w:style>
  <w:style w:type="paragraph" w:customStyle="1" w:styleId="a7">
    <w:name w:val="四级条标题"/>
    <w:basedOn w:val="a6"/>
    <w:next w:val="aff4"/>
    <w:qFormat/>
    <w:rsid w:val="005866D6"/>
    <w:pPr>
      <w:numPr>
        <w:ilvl w:val="4"/>
      </w:numPr>
      <w:outlineLvl w:val="5"/>
    </w:pPr>
  </w:style>
  <w:style w:type="paragraph" w:customStyle="1" w:styleId="a8">
    <w:name w:val="五级条标题"/>
    <w:basedOn w:val="a7"/>
    <w:next w:val="aff4"/>
    <w:qFormat/>
    <w:rsid w:val="005866D6"/>
    <w:pPr>
      <w:numPr>
        <w:ilvl w:val="5"/>
      </w:numPr>
      <w:outlineLvl w:val="6"/>
    </w:pPr>
  </w:style>
  <w:style w:type="character" w:customStyle="1" w:styleId="Char4">
    <w:name w:val="页脚 Char"/>
    <w:link w:val="aff1"/>
    <w:uiPriority w:val="99"/>
    <w:qFormat/>
    <w:rsid w:val="005866D6"/>
    <w:rPr>
      <w:rFonts w:ascii="Times New Roman" w:hAnsi="Times New Roman" w:cs="Times New Roman"/>
      <w:sz w:val="18"/>
      <w:szCs w:val="18"/>
    </w:rPr>
  </w:style>
  <w:style w:type="character" w:customStyle="1" w:styleId="afff0">
    <w:name w:val="页脚 字符"/>
    <w:basedOn w:val="af8"/>
    <w:uiPriority w:val="99"/>
    <w:rsid w:val="005866D6"/>
    <w:rPr>
      <w:rFonts w:ascii="Times New Roman" w:hAnsi="Times New Roman" w:cs="Times New Roman"/>
      <w:sz w:val="18"/>
      <w:szCs w:val="18"/>
    </w:rPr>
  </w:style>
  <w:style w:type="character" w:customStyle="1" w:styleId="Char5">
    <w:name w:val="页眉 Char"/>
    <w:link w:val="aff2"/>
    <w:uiPriority w:val="99"/>
    <w:qFormat/>
    <w:locked/>
    <w:rsid w:val="005866D6"/>
    <w:rPr>
      <w:rFonts w:ascii="Times New Roman" w:hAnsi="Times New Roman" w:cs="Times New Roman"/>
      <w:sz w:val="18"/>
      <w:szCs w:val="18"/>
    </w:rPr>
  </w:style>
  <w:style w:type="character" w:customStyle="1" w:styleId="afff1">
    <w:name w:val="页眉 字符"/>
    <w:basedOn w:val="af8"/>
    <w:uiPriority w:val="99"/>
    <w:semiHidden/>
    <w:qFormat/>
    <w:rsid w:val="005866D6"/>
    <w:rPr>
      <w:rFonts w:ascii="Times New Roman" w:hAnsi="Times New Roman" w:cs="Times New Roman"/>
      <w:sz w:val="18"/>
      <w:szCs w:val="18"/>
    </w:rPr>
  </w:style>
  <w:style w:type="paragraph" w:customStyle="1" w:styleId="afff2">
    <w:name w:val="前言、引言标题"/>
    <w:next w:val="aff4"/>
    <w:qFormat/>
    <w:rsid w:val="005866D6"/>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3">
    <w:name w:val="一级无"/>
    <w:basedOn w:val="a4"/>
    <w:qFormat/>
    <w:rsid w:val="005866D6"/>
    <w:pPr>
      <w:spacing w:beforeLines="0" w:afterLines="0"/>
    </w:pPr>
    <w:rPr>
      <w:rFonts w:ascii="宋体" w:eastAsia="宋体"/>
    </w:rPr>
  </w:style>
  <w:style w:type="paragraph" w:customStyle="1" w:styleId="Style28">
    <w:name w:val="_Style 28"/>
    <w:basedOn w:val="af7"/>
    <w:next w:val="af7"/>
    <w:uiPriority w:val="39"/>
    <w:qFormat/>
    <w:rsid w:val="005866D6"/>
    <w:pPr>
      <w:tabs>
        <w:tab w:val="right" w:leader="dot" w:pos="9241"/>
      </w:tabs>
    </w:pPr>
    <w:rPr>
      <w:rFonts w:ascii="宋体"/>
      <w:szCs w:val="21"/>
    </w:rPr>
  </w:style>
  <w:style w:type="paragraph" w:customStyle="1" w:styleId="TOC1">
    <w:name w:val="TOC 标题1"/>
    <w:basedOn w:val="1"/>
    <w:next w:val="af7"/>
    <w:uiPriority w:val="39"/>
    <w:unhideWhenUsed/>
    <w:qFormat/>
    <w:rsid w:val="005866D6"/>
    <w:pPr>
      <w:widowControl/>
      <w:spacing w:before="480" w:after="0" w:line="276" w:lineRule="auto"/>
      <w:jc w:val="left"/>
      <w:outlineLvl w:val="9"/>
    </w:pPr>
    <w:rPr>
      <w:rFonts w:ascii="Cambria" w:hAnsi="Cambria"/>
      <w:color w:val="365F91"/>
      <w:kern w:val="0"/>
      <w:sz w:val="28"/>
      <w:szCs w:val="28"/>
    </w:rPr>
  </w:style>
  <w:style w:type="character" w:customStyle="1" w:styleId="UnresolvedMention">
    <w:name w:val="Unresolved Mention"/>
    <w:basedOn w:val="af8"/>
    <w:uiPriority w:val="99"/>
    <w:semiHidden/>
    <w:unhideWhenUsed/>
    <w:qFormat/>
    <w:rsid w:val="005866D6"/>
    <w:rPr>
      <w:color w:val="605E5C"/>
      <w:shd w:val="clear" w:color="auto" w:fill="E1DFDD"/>
    </w:rPr>
  </w:style>
  <w:style w:type="paragraph" w:customStyle="1" w:styleId="afff4">
    <w:name w:val="终结线"/>
    <w:basedOn w:val="af7"/>
    <w:rsid w:val="005866D6"/>
    <w:pPr>
      <w:framePr w:hSpace="181" w:vSpace="181" w:wrap="around" w:vAnchor="text" w:hAnchor="margin" w:xAlign="center" w:y="285"/>
    </w:pPr>
  </w:style>
  <w:style w:type="character" w:customStyle="1" w:styleId="Char3">
    <w:name w:val="批注框文本 Char"/>
    <w:basedOn w:val="af8"/>
    <w:link w:val="aff0"/>
    <w:uiPriority w:val="99"/>
    <w:rsid w:val="005866D6"/>
    <w:rPr>
      <w:rFonts w:ascii="Times New Roman" w:hAnsi="Times New Roman" w:cs="Times New Roman"/>
      <w:sz w:val="18"/>
      <w:szCs w:val="18"/>
    </w:rPr>
  </w:style>
  <w:style w:type="character" w:customStyle="1" w:styleId="Char7">
    <w:name w:val="脚注文本 Char"/>
    <w:basedOn w:val="af8"/>
    <w:link w:val="aff5"/>
    <w:rsid w:val="005866D6"/>
    <w:rPr>
      <w:rFonts w:ascii="Times New Roman" w:hAnsi="Times New Roman" w:cs="Times New Roman"/>
      <w:sz w:val="18"/>
      <w:szCs w:val="18"/>
    </w:rPr>
  </w:style>
  <w:style w:type="character" w:customStyle="1" w:styleId="Char0">
    <w:name w:val="批注文字 Char"/>
    <w:basedOn w:val="af8"/>
    <w:link w:val="afd"/>
    <w:uiPriority w:val="99"/>
    <w:rsid w:val="005866D6"/>
    <w:rPr>
      <w:rFonts w:ascii="Times New Roman" w:hAnsi="Times New Roman" w:cs="Times New Roman"/>
      <w:sz w:val="21"/>
    </w:rPr>
  </w:style>
  <w:style w:type="character" w:customStyle="1" w:styleId="Char8">
    <w:name w:val="批注主题 Char"/>
    <w:basedOn w:val="Char0"/>
    <w:link w:val="aff6"/>
    <w:uiPriority w:val="99"/>
    <w:rsid w:val="005866D6"/>
    <w:rPr>
      <w:rFonts w:ascii="Times New Roman" w:hAnsi="Times New Roman" w:cs="Times New Roman"/>
      <w:b/>
      <w:bCs/>
      <w:sz w:val="21"/>
    </w:rPr>
  </w:style>
  <w:style w:type="paragraph" w:customStyle="1" w:styleId="af">
    <w:name w:val="数字编号列项（二级）"/>
    <w:rsid w:val="005866D6"/>
    <w:pPr>
      <w:numPr>
        <w:ilvl w:val="1"/>
        <w:numId w:val="2"/>
      </w:numPr>
      <w:jc w:val="both"/>
    </w:pPr>
    <w:rPr>
      <w:rFonts w:hAnsi="Times New Roman" w:cs="Times New Roman"/>
      <w:sz w:val="21"/>
    </w:rPr>
  </w:style>
  <w:style w:type="paragraph" w:customStyle="1" w:styleId="ae">
    <w:name w:val="字母编号列项（一级）"/>
    <w:rsid w:val="005866D6"/>
    <w:pPr>
      <w:numPr>
        <w:numId w:val="2"/>
      </w:numPr>
      <w:jc w:val="both"/>
    </w:pPr>
    <w:rPr>
      <w:rFonts w:hAnsi="Times New Roman" w:cs="Times New Roman"/>
      <w:sz w:val="21"/>
    </w:rPr>
  </w:style>
  <w:style w:type="paragraph" w:customStyle="1" w:styleId="af0">
    <w:name w:val="编号列项（三级）"/>
    <w:rsid w:val="005866D6"/>
    <w:pPr>
      <w:numPr>
        <w:ilvl w:val="2"/>
        <w:numId w:val="2"/>
      </w:numPr>
    </w:pPr>
    <w:rPr>
      <w:rFonts w:hAnsi="Times New Roman" w:cs="Times New Roman"/>
      <w:sz w:val="21"/>
    </w:rPr>
  </w:style>
  <w:style w:type="paragraph" w:customStyle="1" w:styleId="p0">
    <w:name w:val="p0"/>
    <w:basedOn w:val="af7"/>
    <w:rsid w:val="005866D6"/>
    <w:pPr>
      <w:widowControl/>
      <w:spacing w:line="360" w:lineRule="auto"/>
    </w:pPr>
    <w:rPr>
      <w:rFonts w:ascii="Calibri" w:hAnsi="Calibri" w:cs="Calibri"/>
      <w:kern w:val="0"/>
      <w:szCs w:val="21"/>
    </w:rPr>
  </w:style>
  <w:style w:type="paragraph" w:customStyle="1" w:styleId="12">
    <w:name w:val="列出段落1"/>
    <w:basedOn w:val="af7"/>
    <w:uiPriority w:val="34"/>
    <w:qFormat/>
    <w:rsid w:val="005866D6"/>
    <w:pPr>
      <w:spacing w:line="360" w:lineRule="auto"/>
      <w:ind w:firstLineChars="200" w:firstLine="420"/>
    </w:pPr>
  </w:style>
  <w:style w:type="character" w:customStyle="1" w:styleId="Char">
    <w:name w:val="文档结构图 Char"/>
    <w:basedOn w:val="af8"/>
    <w:link w:val="afc"/>
    <w:semiHidden/>
    <w:rsid w:val="005866D6"/>
    <w:rPr>
      <w:rFonts w:hAnsi="Times New Roman" w:cs="Times New Roman"/>
      <w:sz w:val="18"/>
      <w:szCs w:val="18"/>
    </w:rPr>
  </w:style>
  <w:style w:type="paragraph" w:customStyle="1" w:styleId="13">
    <w:name w:val="修订1"/>
    <w:hidden/>
    <w:uiPriority w:val="99"/>
    <w:semiHidden/>
    <w:rsid w:val="005866D6"/>
    <w:rPr>
      <w:rFonts w:ascii="Times New Roman" w:hAnsi="Times New Roman" w:cs="Times New Roman"/>
      <w:kern w:val="2"/>
      <w:sz w:val="21"/>
      <w:szCs w:val="24"/>
    </w:rPr>
  </w:style>
  <w:style w:type="paragraph" w:customStyle="1" w:styleId="afff5">
    <w:name w:val="a"/>
    <w:basedOn w:val="af7"/>
    <w:rsid w:val="005866D6"/>
    <w:pPr>
      <w:widowControl/>
      <w:spacing w:before="100" w:beforeAutospacing="1" w:after="100" w:afterAutospacing="1"/>
      <w:jc w:val="left"/>
    </w:pPr>
    <w:rPr>
      <w:rFonts w:ascii="宋体" w:hAnsi="宋体" w:cs="宋体"/>
      <w:kern w:val="0"/>
      <w:sz w:val="24"/>
    </w:rPr>
  </w:style>
  <w:style w:type="paragraph" w:customStyle="1" w:styleId="ab">
    <w:name w:val="列项——（一级）"/>
    <w:rsid w:val="005866D6"/>
    <w:pPr>
      <w:widowControl w:val="0"/>
      <w:numPr>
        <w:numId w:val="3"/>
      </w:numPr>
      <w:jc w:val="both"/>
    </w:pPr>
    <w:rPr>
      <w:rFonts w:hAnsi="Times New Roman" w:cs="Times New Roman"/>
      <w:sz w:val="21"/>
    </w:rPr>
  </w:style>
  <w:style w:type="paragraph" w:customStyle="1" w:styleId="ac">
    <w:name w:val="列项●（二级）"/>
    <w:rsid w:val="005866D6"/>
    <w:pPr>
      <w:numPr>
        <w:ilvl w:val="1"/>
        <w:numId w:val="3"/>
      </w:numPr>
      <w:tabs>
        <w:tab w:val="left" w:pos="840"/>
      </w:tabs>
      <w:jc w:val="both"/>
    </w:pPr>
    <w:rPr>
      <w:rFonts w:hAnsi="Times New Roman" w:cs="Times New Roman"/>
      <w:sz w:val="21"/>
    </w:rPr>
  </w:style>
  <w:style w:type="paragraph" w:customStyle="1" w:styleId="ad">
    <w:name w:val="列项◆（三级）"/>
    <w:basedOn w:val="af7"/>
    <w:rsid w:val="005866D6"/>
    <w:pPr>
      <w:numPr>
        <w:ilvl w:val="2"/>
        <w:numId w:val="3"/>
      </w:numPr>
    </w:pPr>
    <w:rPr>
      <w:rFonts w:ascii="宋体"/>
      <w:szCs w:val="21"/>
    </w:rPr>
  </w:style>
  <w:style w:type="paragraph" w:customStyle="1" w:styleId="af3">
    <w:name w:val="附录标识"/>
    <w:basedOn w:val="af7"/>
    <w:next w:val="aff4"/>
    <w:rsid w:val="005866D6"/>
    <w:pPr>
      <w:keepNext/>
      <w:widowControl/>
      <w:numPr>
        <w:numId w:val="4"/>
      </w:numPr>
      <w:shd w:val="clear" w:color="FFFFFF" w:fill="FFFFFF"/>
      <w:tabs>
        <w:tab w:val="left" w:pos="6405"/>
      </w:tabs>
      <w:spacing w:before="640" w:after="280"/>
      <w:jc w:val="center"/>
      <w:outlineLvl w:val="0"/>
    </w:pPr>
    <w:rPr>
      <w:rFonts w:ascii="黑体" w:eastAsia="黑体"/>
      <w:kern w:val="0"/>
      <w:szCs w:val="20"/>
    </w:rPr>
  </w:style>
  <w:style w:type="paragraph" w:customStyle="1" w:styleId="afff6">
    <w:name w:val="封面标准名称"/>
    <w:rsid w:val="005866D6"/>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23">
    <w:name w:val="封面标准号2"/>
    <w:rsid w:val="005866D6"/>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fff7">
    <w:name w:val="目次、标准名称标题"/>
    <w:basedOn w:val="af7"/>
    <w:next w:val="aff4"/>
    <w:rsid w:val="005866D6"/>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8">
    <w:name w:val="示例"/>
    <w:next w:val="afff9"/>
    <w:rsid w:val="005866D6"/>
    <w:pPr>
      <w:widowControl w:val="0"/>
      <w:ind w:firstLine="363"/>
      <w:jc w:val="both"/>
    </w:pPr>
    <w:rPr>
      <w:rFonts w:hAnsi="Times New Roman" w:cs="Times New Roman"/>
      <w:sz w:val="18"/>
      <w:szCs w:val="18"/>
    </w:rPr>
  </w:style>
  <w:style w:type="paragraph" w:customStyle="1" w:styleId="afff9">
    <w:name w:val="示例内容"/>
    <w:rsid w:val="005866D6"/>
    <w:pPr>
      <w:ind w:firstLineChars="200" w:firstLine="200"/>
    </w:pPr>
    <w:rPr>
      <w:rFonts w:hAnsi="Times New Roman" w:cs="Times New Roman"/>
      <w:sz w:val="18"/>
      <w:szCs w:val="18"/>
    </w:rPr>
  </w:style>
  <w:style w:type="paragraph" w:customStyle="1" w:styleId="af6">
    <w:name w:val="注："/>
    <w:next w:val="aff4"/>
    <w:rsid w:val="005866D6"/>
    <w:pPr>
      <w:widowControl w:val="0"/>
      <w:numPr>
        <w:numId w:val="5"/>
      </w:numPr>
      <w:autoSpaceDE w:val="0"/>
      <w:autoSpaceDN w:val="0"/>
      <w:ind w:left="1214"/>
      <w:jc w:val="both"/>
    </w:pPr>
    <w:rPr>
      <w:rFonts w:hAnsi="Times New Roman" w:cs="Times New Roman"/>
      <w:sz w:val="18"/>
      <w:szCs w:val="18"/>
    </w:rPr>
  </w:style>
  <w:style w:type="paragraph" w:customStyle="1" w:styleId="afffa">
    <w:name w:val="注×："/>
    <w:rsid w:val="005866D6"/>
    <w:pPr>
      <w:widowControl w:val="0"/>
      <w:autoSpaceDE w:val="0"/>
      <w:autoSpaceDN w:val="0"/>
      <w:ind w:left="811" w:hanging="448"/>
      <w:jc w:val="both"/>
    </w:pPr>
    <w:rPr>
      <w:rFonts w:hAnsi="Times New Roman" w:cs="Times New Roman"/>
      <w:sz w:val="18"/>
      <w:szCs w:val="18"/>
    </w:rPr>
  </w:style>
  <w:style w:type="paragraph" w:customStyle="1" w:styleId="afffb">
    <w:name w:val="示例×："/>
    <w:basedOn w:val="a3"/>
    <w:qFormat/>
    <w:rsid w:val="005866D6"/>
    <w:pPr>
      <w:numPr>
        <w:numId w:val="0"/>
      </w:numPr>
      <w:spacing w:beforeLines="0" w:afterLines="0"/>
      <w:ind w:firstLine="363"/>
      <w:outlineLvl w:val="9"/>
    </w:pPr>
    <w:rPr>
      <w:rFonts w:ascii="宋体" w:eastAsia="宋体"/>
      <w:sz w:val="18"/>
      <w:szCs w:val="18"/>
    </w:rPr>
  </w:style>
  <w:style w:type="paragraph" w:customStyle="1" w:styleId="a">
    <w:name w:val="二级无"/>
    <w:basedOn w:val="a5"/>
    <w:rsid w:val="005866D6"/>
    <w:pPr>
      <w:numPr>
        <w:numId w:val="6"/>
      </w:numPr>
      <w:tabs>
        <w:tab w:val="left" w:pos="420"/>
      </w:tabs>
      <w:spacing w:beforeLines="0" w:afterLines="0"/>
    </w:pPr>
    <w:rPr>
      <w:rFonts w:ascii="宋体" w:eastAsia="宋体"/>
    </w:rPr>
  </w:style>
  <w:style w:type="paragraph" w:customStyle="1" w:styleId="afffc">
    <w:name w:val="注：（正文）"/>
    <w:basedOn w:val="af6"/>
    <w:next w:val="aff4"/>
    <w:rsid w:val="005866D6"/>
  </w:style>
  <w:style w:type="paragraph" w:customStyle="1" w:styleId="a2">
    <w:name w:val="注×：（正文）"/>
    <w:rsid w:val="005866D6"/>
    <w:pPr>
      <w:numPr>
        <w:numId w:val="7"/>
      </w:numPr>
      <w:jc w:val="both"/>
    </w:pPr>
    <w:rPr>
      <w:rFonts w:hAnsi="Times New Roman" w:cs="Times New Roman"/>
      <w:sz w:val="18"/>
      <w:szCs w:val="18"/>
    </w:rPr>
  </w:style>
  <w:style w:type="paragraph" w:customStyle="1" w:styleId="afffd">
    <w:name w:val="标准标志"/>
    <w:next w:val="af7"/>
    <w:rsid w:val="005866D6"/>
    <w:pPr>
      <w:framePr w:w="2546" w:h="1389" w:hRule="exact" w:hSpace="181" w:vSpace="181" w:wrap="around" w:hAnchor="margin" w:x="6522" w:y="398" w:anchorLock="1"/>
      <w:shd w:val="solid" w:color="FFFFFF" w:fill="FFFFFF"/>
      <w:spacing w:line="0" w:lineRule="atLeast"/>
      <w:jc w:val="right"/>
    </w:pPr>
    <w:rPr>
      <w:rFonts w:ascii="Times New Roman" w:hAnsi="Times New Roman" w:cs="Times New Roman"/>
      <w:b/>
      <w:w w:val="170"/>
      <w:sz w:val="96"/>
      <w:szCs w:val="96"/>
    </w:rPr>
  </w:style>
  <w:style w:type="paragraph" w:customStyle="1" w:styleId="afffe">
    <w:name w:val="标准称谓"/>
    <w:next w:val="af7"/>
    <w:rsid w:val="005866D6"/>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hAnsi="Times New Roman" w:cs="Times New Roman"/>
      <w:b/>
      <w:bCs/>
      <w:spacing w:val="20"/>
      <w:w w:val="148"/>
      <w:sz w:val="48"/>
    </w:rPr>
  </w:style>
  <w:style w:type="paragraph" w:customStyle="1" w:styleId="affff">
    <w:name w:val="标准书脚_偶数页"/>
    <w:rsid w:val="005866D6"/>
    <w:pPr>
      <w:spacing w:before="120"/>
      <w:ind w:left="221"/>
    </w:pPr>
    <w:rPr>
      <w:rFonts w:hAnsi="Times New Roman" w:cs="Times New Roman"/>
      <w:sz w:val="18"/>
      <w:szCs w:val="18"/>
    </w:rPr>
  </w:style>
  <w:style w:type="paragraph" w:customStyle="1" w:styleId="affff0">
    <w:name w:val="标准书眉_偶数页"/>
    <w:basedOn w:val="afff"/>
    <w:next w:val="af7"/>
    <w:rsid w:val="005866D6"/>
    <w:pPr>
      <w:jc w:val="left"/>
    </w:pPr>
  </w:style>
  <w:style w:type="paragraph" w:customStyle="1" w:styleId="affff1">
    <w:name w:val="标准书眉一"/>
    <w:rsid w:val="005866D6"/>
    <w:pPr>
      <w:jc w:val="both"/>
    </w:pPr>
    <w:rPr>
      <w:rFonts w:ascii="Times New Roman" w:hAnsi="Times New Roman" w:cs="Times New Roman"/>
    </w:rPr>
  </w:style>
  <w:style w:type="paragraph" w:customStyle="1" w:styleId="affff2">
    <w:name w:val="参考文献"/>
    <w:basedOn w:val="af7"/>
    <w:next w:val="aff4"/>
    <w:rsid w:val="005866D6"/>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3">
    <w:name w:val="参考文献、索引标题"/>
    <w:basedOn w:val="af7"/>
    <w:next w:val="aff4"/>
    <w:rsid w:val="005866D6"/>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4">
    <w:name w:val="发布"/>
    <w:rsid w:val="005866D6"/>
    <w:rPr>
      <w:rFonts w:ascii="黑体" w:eastAsia="黑体"/>
      <w:spacing w:val="85"/>
      <w:w w:val="100"/>
      <w:position w:val="3"/>
      <w:sz w:val="28"/>
      <w:szCs w:val="28"/>
    </w:rPr>
  </w:style>
  <w:style w:type="paragraph" w:customStyle="1" w:styleId="affff5">
    <w:name w:val="发布部门"/>
    <w:next w:val="aff4"/>
    <w:rsid w:val="005866D6"/>
    <w:pPr>
      <w:framePr w:w="7938" w:h="1134" w:hRule="exact" w:hSpace="125" w:vSpace="181" w:wrap="around" w:vAnchor="page" w:hAnchor="page" w:x="2150" w:y="14630" w:anchorLock="1"/>
      <w:jc w:val="center"/>
    </w:pPr>
    <w:rPr>
      <w:rFonts w:hAnsi="Times New Roman" w:cs="Times New Roman"/>
      <w:b/>
      <w:spacing w:val="20"/>
      <w:w w:val="135"/>
      <w:sz w:val="28"/>
    </w:rPr>
  </w:style>
  <w:style w:type="paragraph" w:customStyle="1" w:styleId="affff6">
    <w:name w:val="发布日期"/>
    <w:rsid w:val="005866D6"/>
    <w:pPr>
      <w:framePr w:w="3997" w:h="471" w:hRule="exact" w:vSpace="181" w:wrap="around" w:hAnchor="page" w:x="7089" w:y="14097" w:anchorLock="1"/>
    </w:pPr>
    <w:rPr>
      <w:rFonts w:ascii="Times New Roman" w:eastAsia="黑体" w:hAnsi="Times New Roman" w:cs="Times New Roman"/>
      <w:sz w:val="28"/>
    </w:rPr>
  </w:style>
  <w:style w:type="paragraph" w:customStyle="1" w:styleId="affff7">
    <w:name w:val="封面标准代替信息"/>
    <w:rsid w:val="005866D6"/>
    <w:pPr>
      <w:framePr w:w="9140" w:h="1242" w:hRule="exact" w:hSpace="284" w:wrap="around" w:vAnchor="page" w:hAnchor="page" w:x="1645" w:y="2910" w:anchorLock="1"/>
      <w:spacing w:before="57" w:line="280" w:lineRule="exact"/>
      <w:jc w:val="right"/>
    </w:pPr>
    <w:rPr>
      <w:rFonts w:hAnsi="Times New Roman" w:cs="Times New Roman"/>
      <w:sz w:val="21"/>
      <w:szCs w:val="21"/>
    </w:rPr>
  </w:style>
  <w:style w:type="paragraph" w:customStyle="1" w:styleId="14">
    <w:name w:val="封面标准号1"/>
    <w:rsid w:val="005866D6"/>
    <w:pPr>
      <w:widowControl w:val="0"/>
      <w:kinsoku w:val="0"/>
      <w:overflowPunct w:val="0"/>
      <w:autoSpaceDE w:val="0"/>
      <w:autoSpaceDN w:val="0"/>
      <w:spacing w:before="308"/>
      <w:jc w:val="right"/>
      <w:textAlignment w:val="center"/>
    </w:pPr>
    <w:rPr>
      <w:rFonts w:ascii="Times New Roman" w:hAnsi="Times New Roman" w:cs="Times New Roman"/>
      <w:sz w:val="28"/>
    </w:rPr>
  </w:style>
  <w:style w:type="paragraph" w:customStyle="1" w:styleId="affff8">
    <w:name w:val="封面标准英文名称"/>
    <w:basedOn w:val="afff6"/>
    <w:rsid w:val="005866D6"/>
    <w:pPr>
      <w:framePr w:wrap="around"/>
      <w:spacing w:before="370" w:line="400" w:lineRule="exact"/>
    </w:pPr>
    <w:rPr>
      <w:rFonts w:ascii="Times New Roman"/>
      <w:sz w:val="28"/>
      <w:szCs w:val="28"/>
    </w:rPr>
  </w:style>
  <w:style w:type="paragraph" w:customStyle="1" w:styleId="affff9">
    <w:name w:val="封面一致性程度标识"/>
    <w:basedOn w:val="affff8"/>
    <w:rsid w:val="005866D6"/>
    <w:pPr>
      <w:framePr w:wrap="around"/>
      <w:spacing w:before="440"/>
    </w:pPr>
    <w:rPr>
      <w:rFonts w:ascii="宋体" w:eastAsia="宋体"/>
    </w:rPr>
  </w:style>
  <w:style w:type="paragraph" w:customStyle="1" w:styleId="affffa">
    <w:name w:val="封面标准文稿类别"/>
    <w:basedOn w:val="affff9"/>
    <w:rsid w:val="005866D6"/>
    <w:pPr>
      <w:framePr w:wrap="around"/>
      <w:spacing w:after="160" w:line="240" w:lineRule="auto"/>
    </w:pPr>
    <w:rPr>
      <w:sz w:val="24"/>
    </w:rPr>
  </w:style>
  <w:style w:type="paragraph" w:customStyle="1" w:styleId="affffb">
    <w:name w:val="封面标准文稿编辑信息"/>
    <w:basedOn w:val="affffa"/>
    <w:rsid w:val="005866D6"/>
    <w:pPr>
      <w:framePr w:wrap="around"/>
    </w:pPr>
  </w:style>
  <w:style w:type="paragraph" w:customStyle="1" w:styleId="affffc">
    <w:name w:val="封面正文"/>
    <w:rsid w:val="005866D6"/>
    <w:pPr>
      <w:jc w:val="both"/>
    </w:pPr>
    <w:rPr>
      <w:rFonts w:ascii="Times New Roman" w:hAnsi="Times New Roman" w:cs="Times New Roman"/>
    </w:rPr>
  </w:style>
  <w:style w:type="paragraph" w:customStyle="1" w:styleId="affffd">
    <w:name w:val="附录标题"/>
    <w:basedOn w:val="aff4"/>
    <w:next w:val="aff4"/>
    <w:rsid w:val="005866D6"/>
    <w:pPr>
      <w:ind w:firstLineChars="0" w:firstLine="0"/>
      <w:jc w:val="center"/>
    </w:pPr>
    <w:rPr>
      <w:rFonts w:ascii="黑体" w:eastAsia="黑体"/>
    </w:rPr>
  </w:style>
  <w:style w:type="paragraph" w:customStyle="1" w:styleId="af1">
    <w:name w:val="附录表标号"/>
    <w:basedOn w:val="af7"/>
    <w:next w:val="aff4"/>
    <w:rsid w:val="005866D6"/>
    <w:pPr>
      <w:numPr>
        <w:numId w:val="8"/>
      </w:numPr>
      <w:tabs>
        <w:tab w:val="clear" w:pos="0"/>
      </w:tabs>
      <w:spacing w:line="14" w:lineRule="exact"/>
      <w:ind w:left="811" w:hanging="448"/>
      <w:jc w:val="center"/>
      <w:outlineLvl w:val="0"/>
    </w:pPr>
    <w:rPr>
      <w:color w:val="FFFFFF"/>
    </w:rPr>
  </w:style>
  <w:style w:type="paragraph" w:customStyle="1" w:styleId="af2">
    <w:name w:val="附录表标题"/>
    <w:basedOn w:val="af7"/>
    <w:next w:val="aff4"/>
    <w:rsid w:val="005866D6"/>
    <w:pPr>
      <w:numPr>
        <w:ilvl w:val="1"/>
        <w:numId w:val="8"/>
      </w:numPr>
      <w:tabs>
        <w:tab w:val="left" w:pos="180"/>
      </w:tabs>
      <w:spacing w:beforeLines="50" w:afterLines="50"/>
      <w:ind w:left="0" w:firstLine="0"/>
      <w:jc w:val="center"/>
    </w:pPr>
    <w:rPr>
      <w:rFonts w:ascii="黑体" w:eastAsia="黑体"/>
      <w:szCs w:val="21"/>
    </w:rPr>
  </w:style>
  <w:style w:type="paragraph" w:customStyle="1" w:styleId="affffe">
    <w:name w:val="附录二级条标题"/>
    <w:basedOn w:val="af7"/>
    <w:next w:val="aff4"/>
    <w:rsid w:val="005866D6"/>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
    <w:name w:val="附录二级无"/>
    <w:basedOn w:val="affffe"/>
    <w:rsid w:val="005866D6"/>
    <w:pPr>
      <w:tabs>
        <w:tab w:val="clear" w:pos="360"/>
      </w:tabs>
      <w:spacing w:beforeLines="0" w:afterLines="0"/>
    </w:pPr>
    <w:rPr>
      <w:rFonts w:ascii="宋体" w:eastAsia="宋体"/>
      <w:szCs w:val="21"/>
    </w:rPr>
  </w:style>
  <w:style w:type="paragraph" w:customStyle="1" w:styleId="afffff0">
    <w:name w:val="附录公式"/>
    <w:basedOn w:val="aff4"/>
    <w:next w:val="aff4"/>
    <w:link w:val="Char9"/>
    <w:qFormat/>
    <w:rsid w:val="005866D6"/>
  </w:style>
  <w:style w:type="character" w:customStyle="1" w:styleId="Char9">
    <w:name w:val="附录公式 Char"/>
    <w:basedOn w:val="Char6"/>
    <w:link w:val="afffff0"/>
    <w:rsid w:val="005866D6"/>
    <w:rPr>
      <w:rFonts w:hAnsi="Times New Roman" w:cs="Times New Roman"/>
      <w:kern w:val="0"/>
      <w:sz w:val="21"/>
      <w:szCs w:val="20"/>
    </w:rPr>
  </w:style>
  <w:style w:type="paragraph" w:customStyle="1" w:styleId="afffff1">
    <w:name w:val="附录公式编号制表符"/>
    <w:basedOn w:val="af7"/>
    <w:next w:val="aff4"/>
    <w:qFormat/>
    <w:rsid w:val="005866D6"/>
    <w:pPr>
      <w:widowControl/>
      <w:tabs>
        <w:tab w:val="center" w:pos="4201"/>
        <w:tab w:val="right" w:leader="dot" w:pos="9298"/>
      </w:tabs>
      <w:autoSpaceDE w:val="0"/>
      <w:autoSpaceDN w:val="0"/>
    </w:pPr>
    <w:rPr>
      <w:rFonts w:ascii="宋体"/>
      <w:kern w:val="0"/>
      <w:szCs w:val="20"/>
    </w:rPr>
  </w:style>
  <w:style w:type="paragraph" w:customStyle="1" w:styleId="afffff2">
    <w:name w:val="附录三级条标题"/>
    <w:basedOn w:val="affffe"/>
    <w:next w:val="aff4"/>
    <w:rsid w:val="005866D6"/>
    <w:pPr>
      <w:outlineLvl w:val="4"/>
    </w:pPr>
  </w:style>
  <w:style w:type="paragraph" w:customStyle="1" w:styleId="afffff3">
    <w:name w:val="附录三级无"/>
    <w:basedOn w:val="afffff2"/>
    <w:rsid w:val="005866D6"/>
    <w:pPr>
      <w:tabs>
        <w:tab w:val="clear" w:pos="360"/>
      </w:tabs>
      <w:spacing w:beforeLines="0" w:afterLines="0"/>
    </w:pPr>
    <w:rPr>
      <w:rFonts w:ascii="宋体" w:eastAsia="宋体"/>
      <w:szCs w:val="21"/>
    </w:rPr>
  </w:style>
  <w:style w:type="paragraph" w:customStyle="1" w:styleId="af5">
    <w:name w:val="附录数字编号列项（二级）"/>
    <w:qFormat/>
    <w:rsid w:val="005866D6"/>
    <w:pPr>
      <w:numPr>
        <w:ilvl w:val="1"/>
        <w:numId w:val="9"/>
      </w:numPr>
    </w:pPr>
    <w:rPr>
      <w:rFonts w:hAnsi="Times New Roman" w:cs="Times New Roman"/>
      <w:sz w:val="21"/>
    </w:rPr>
  </w:style>
  <w:style w:type="paragraph" w:customStyle="1" w:styleId="afffff4">
    <w:name w:val="附录四级条标题"/>
    <w:basedOn w:val="afffff2"/>
    <w:next w:val="aff4"/>
    <w:rsid w:val="005866D6"/>
    <w:pPr>
      <w:outlineLvl w:val="5"/>
    </w:pPr>
  </w:style>
  <w:style w:type="paragraph" w:customStyle="1" w:styleId="afffff5">
    <w:name w:val="附录四级无"/>
    <w:basedOn w:val="afffff4"/>
    <w:rsid w:val="005866D6"/>
    <w:pPr>
      <w:tabs>
        <w:tab w:val="clear" w:pos="360"/>
      </w:tabs>
      <w:spacing w:beforeLines="0" w:afterLines="0"/>
    </w:pPr>
    <w:rPr>
      <w:rFonts w:ascii="宋体" w:eastAsia="宋体"/>
      <w:szCs w:val="21"/>
    </w:rPr>
  </w:style>
  <w:style w:type="paragraph" w:customStyle="1" w:styleId="a9">
    <w:name w:val="附录图标号"/>
    <w:basedOn w:val="af7"/>
    <w:rsid w:val="005866D6"/>
    <w:pPr>
      <w:keepNext/>
      <w:pageBreakBefore/>
      <w:widowControl/>
      <w:numPr>
        <w:numId w:val="10"/>
      </w:numPr>
      <w:spacing w:line="14" w:lineRule="exact"/>
      <w:ind w:left="0" w:firstLine="363"/>
      <w:jc w:val="center"/>
      <w:outlineLvl w:val="0"/>
    </w:pPr>
    <w:rPr>
      <w:color w:val="FFFFFF"/>
    </w:rPr>
  </w:style>
  <w:style w:type="paragraph" w:customStyle="1" w:styleId="aa">
    <w:name w:val="附录图标题"/>
    <w:basedOn w:val="af7"/>
    <w:next w:val="aff4"/>
    <w:rsid w:val="005866D6"/>
    <w:pPr>
      <w:numPr>
        <w:ilvl w:val="1"/>
        <w:numId w:val="10"/>
      </w:numPr>
      <w:tabs>
        <w:tab w:val="left" w:pos="363"/>
      </w:tabs>
      <w:spacing w:beforeLines="50" w:afterLines="50"/>
      <w:ind w:left="0" w:firstLine="0"/>
      <w:jc w:val="center"/>
    </w:pPr>
    <w:rPr>
      <w:rFonts w:ascii="黑体" w:eastAsia="黑体"/>
      <w:szCs w:val="21"/>
    </w:rPr>
  </w:style>
  <w:style w:type="paragraph" w:customStyle="1" w:styleId="afffff6">
    <w:name w:val="附录五级条标题"/>
    <w:basedOn w:val="afffff4"/>
    <w:next w:val="aff4"/>
    <w:rsid w:val="005866D6"/>
    <w:pPr>
      <w:outlineLvl w:val="6"/>
    </w:pPr>
  </w:style>
  <w:style w:type="paragraph" w:customStyle="1" w:styleId="afffff7">
    <w:name w:val="附录五级无"/>
    <w:basedOn w:val="afffff6"/>
    <w:rsid w:val="005866D6"/>
    <w:pPr>
      <w:tabs>
        <w:tab w:val="clear" w:pos="360"/>
      </w:tabs>
      <w:spacing w:beforeLines="0" w:afterLines="0"/>
    </w:pPr>
    <w:rPr>
      <w:rFonts w:ascii="宋体" w:eastAsia="宋体"/>
      <w:szCs w:val="21"/>
    </w:rPr>
  </w:style>
  <w:style w:type="paragraph" w:customStyle="1" w:styleId="afffff8">
    <w:name w:val="附录章标题"/>
    <w:next w:val="aff4"/>
    <w:rsid w:val="005866D6"/>
    <w:pPr>
      <w:tabs>
        <w:tab w:val="left" w:pos="360"/>
      </w:tabs>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fffff9">
    <w:name w:val="附录一级条标题"/>
    <w:basedOn w:val="afffff8"/>
    <w:next w:val="aff4"/>
    <w:rsid w:val="005866D6"/>
    <w:pPr>
      <w:autoSpaceDN w:val="0"/>
      <w:spacing w:beforeLines="50" w:afterLines="50"/>
      <w:outlineLvl w:val="2"/>
    </w:pPr>
  </w:style>
  <w:style w:type="paragraph" w:customStyle="1" w:styleId="afffffa">
    <w:name w:val="附录一级无"/>
    <w:basedOn w:val="afffff9"/>
    <w:rsid w:val="005866D6"/>
    <w:pPr>
      <w:tabs>
        <w:tab w:val="clear" w:pos="360"/>
      </w:tabs>
      <w:spacing w:beforeLines="0" w:afterLines="0"/>
    </w:pPr>
    <w:rPr>
      <w:rFonts w:ascii="宋体" w:eastAsia="宋体"/>
      <w:szCs w:val="21"/>
    </w:rPr>
  </w:style>
  <w:style w:type="paragraph" w:customStyle="1" w:styleId="af4">
    <w:name w:val="附录字母编号列项（一级）"/>
    <w:qFormat/>
    <w:rsid w:val="005866D6"/>
    <w:pPr>
      <w:numPr>
        <w:numId w:val="9"/>
      </w:numPr>
    </w:pPr>
    <w:rPr>
      <w:rFonts w:hAnsi="Times New Roman" w:cs="Times New Roman"/>
      <w:sz w:val="21"/>
    </w:rPr>
  </w:style>
  <w:style w:type="paragraph" w:customStyle="1" w:styleId="afffffb">
    <w:name w:val="列项说明"/>
    <w:basedOn w:val="af7"/>
    <w:rsid w:val="005866D6"/>
    <w:pPr>
      <w:adjustRightInd w:val="0"/>
      <w:spacing w:line="320" w:lineRule="exact"/>
      <w:ind w:leftChars="200" w:left="400" w:hangingChars="200" w:hanging="200"/>
      <w:jc w:val="left"/>
      <w:textAlignment w:val="baseline"/>
    </w:pPr>
    <w:rPr>
      <w:rFonts w:ascii="宋体"/>
      <w:kern w:val="0"/>
      <w:szCs w:val="20"/>
    </w:rPr>
  </w:style>
  <w:style w:type="paragraph" w:customStyle="1" w:styleId="afffffc">
    <w:name w:val="列项说明数字编号"/>
    <w:rsid w:val="005866D6"/>
    <w:pPr>
      <w:ind w:leftChars="400" w:left="600" w:hangingChars="200" w:hanging="200"/>
    </w:pPr>
    <w:rPr>
      <w:rFonts w:hAnsi="Times New Roman" w:cs="Times New Roman"/>
      <w:sz w:val="21"/>
    </w:rPr>
  </w:style>
  <w:style w:type="paragraph" w:customStyle="1" w:styleId="afffffd">
    <w:name w:val="目次、索引正文"/>
    <w:rsid w:val="005866D6"/>
    <w:pPr>
      <w:spacing w:line="320" w:lineRule="exact"/>
      <w:jc w:val="both"/>
    </w:pPr>
    <w:rPr>
      <w:rFonts w:hAnsi="Times New Roman" w:cs="Times New Roman"/>
      <w:sz w:val="21"/>
    </w:rPr>
  </w:style>
  <w:style w:type="paragraph" w:customStyle="1" w:styleId="afffffe">
    <w:name w:val="其他标准标志"/>
    <w:basedOn w:val="afffd"/>
    <w:rsid w:val="005866D6"/>
    <w:pPr>
      <w:framePr w:w="6101" w:wrap="around" w:vAnchor="page" w:hAnchor="page" w:x="4673" w:y="942"/>
    </w:pPr>
    <w:rPr>
      <w:w w:val="130"/>
    </w:rPr>
  </w:style>
  <w:style w:type="paragraph" w:customStyle="1" w:styleId="affffff">
    <w:name w:val="其他标准称谓"/>
    <w:next w:val="af7"/>
    <w:rsid w:val="005866D6"/>
    <w:pPr>
      <w:framePr w:hSpace="181" w:vSpace="181" w:wrap="around" w:vAnchor="page" w:hAnchor="page" w:x="1419" w:y="2286" w:anchorLock="1"/>
      <w:spacing w:line="0" w:lineRule="atLeast"/>
      <w:jc w:val="distribute"/>
    </w:pPr>
    <w:rPr>
      <w:rFonts w:ascii="黑体" w:eastAsia="黑体" w:cs="Times New Roman"/>
      <w:spacing w:val="-40"/>
      <w:sz w:val="48"/>
      <w:szCs w:val="52"/>
    </w:rPr>
  </w:style>
  <w:style w:type="paragraph" w:customStyle="1" w:styleId="affffff0">
    <w:name w:val="其他发布部门"/>
    <w:basedOn w:val="affff5"/>
    <w:rsid w:val="005866D6"/>
    <w:pPr>
      <w:framePr w:wrap="around" w:y="15310"/>
      <w:spacing w:line="0" w:lineRule="atLeast"/>
    </w:pPr>
    <w:rPr>
      <w:rFonts w:ascii="黑体" w:eastAsia="黑体"/>
      <w:b w:val="0"/>
    </w:rPr>
  </w:style>
  <w:style w:type="paragraph" w:customStyle="1" w:styleId="a0">
    <w:name w:val="三级无"/>
    <w:basedOn w:val="a6"/>
    <w:rsid w:val="005866D6"/>
    <w:pPr>
      <w:numPr>
        <w:numId w:val="6"/>
      </w:numPr>
      <w:tabs>
        <w:tab w:val="left" w:pos="420"/>
      </w:tabs>
      <w:spacing w:beforeLines="0" w:afterLines="0"/>
    </w:pPr>
    <w:rPr>
      <w:rFonts w:ascii="宋体" w:eastAsia="宋体"/>
    </w:rPr>
  </w:style>
  <w:style w:type="paragraph" w:customStyle="1" w:styleId="affffff1">
    <w:name w:val="实施日期"/>
    <w:basedOn w:val="affff6"/>
    <w:rsid w:val="005866D6"/>
    <w:pPr>
      <w:framePr w:wrap="around" w:vAnchor="page" w:hAnchor="text"/>
      <w:jc w:val="right"/>
    </w:pPr>
  </w:style>
  <w:style w:type="paragraph" w:customStyle="1" w:styleId="affffff2">
    <w:name w:val="示例后文字"/>
    <w:basedOn w:val="aff4"/>
    <w:next w:val="aff4"/>
    <w:qFormat/>
    <w:rsid w:val="005866D6"/>
    <w:pPr>
      <w:ind w:firstLine="360"/>
    </w:pPr>
    <w:rPr>
      <w:sz w:val="18"/>
    </w:rPr>
  </w:style>
  <w:style w:type="paragraph" w:customStyle="1" w:styleId="affffff3">
    <w:name w:val="首示例"/>
    <w:next w:val="aff4"/>
    <w:link w:val="Chara"/>
    <w:qFormat/>
    <w:rsid w:val="005866D6"/>
    <w:pPr>
      <w:tabs>
        <w:tab w:val="left" w:pos="360"/>
      </w:tabs>
    </w:pPr>
    <w:rPr>
      <w:rFonts w:cs="Times New Roman"/>
      <w:kern w:val="2"/>
      <w:sz w:val="18"/>
      <w:szCs w:val="18"/>
    </w:rPr>
  </w:style>
  <w:style w:type="character" w:customStyle="1" w:styleId="Chara">
    <w:name w:val="首示例 Char"/>
    <w:link w:val="affffff3"/>
    <w:rsid w:val="005866D6"/>
    <w:rPr>
      <w:rFonts w:cs="Times New Roman"/>
      <w:sz w:val="18"/>
      <w:szCs w:val="18"/>
    </w:rPr>
  </w:style>
  <w:style w:type="paragraph" w:customStyle="1" w:styleId="affffff4">
    <w:name w:val="四级无"/>
    <w:basedOn w:val="a7"/>
    <w:rsid w:val="005866D6"/>
  </w:style>
  <w:style w:type="paragraph" w:customStyle="1" w:styleId="affffff5">
    <w:name w:val="条文脚注"/>
    <w:basedOn w:val="aff5"/>
    <w:rsid w:val="005866D6"/>
    <w:pPr>
      <w:jc w:val="both"/>
    </w:pPr>
    <w:rPr>
      <w:rFonts w:ascii="宋体"/>
    </w:rPr>
  </w:style>
  <w:style w:type="paragraph" w:customStyle="1" w:styleId="affffff6">
    <w:name w:val="图标脚注说明"/>
    <w:basedOn w:val="aff4"/>
    <w:rsid w:val="005866D6"/>
    <w:pPr>
      <w:ind w:left="840" w:firstLineChars="0" w:hanging="420"/>
    </w:pPr>
    <w:rPr>
      <w:sz w:val="18"/>
      <w:szCs w:val="18"/>
    </w:rPr>
  </w:style>
  <w:style w:type="paragraph" w:customStyle="1" w:styleId="affffff7">
    <w:name w:val="图表脚注说明"/>
    <w:basedOn w:val="af7"/>
    <w:rsid w:val="005866D6"/>
    <w:pPr>
      <w:ind w:left="544" w:hanging="181"/>
    </w:pPr>
    <w:rPr>
      <w:rFonts w:ascii="宋体"/>
      <w:sz w:val="18"/>
      <w:szCs w:val="18"/>
    </w:rPr>
  </w:style>
  <w:style w:type="paragraph" w:customStyle="1" w:styleId="affffff8">
    <w:name w:val="图的脚注"/>
    <w:next w:val="aff4"/>
    <w:qFormat/>
    <w:rsid w:val="005866D6"/>
    <w:pPr>
      <w:widowControl w:val="0"/>
      <w:ind w:leftChars="200" w:left="840" w:hangingChars="200" w:hanging="420"/>
      <w:jc w:val="both"/>
    </w:pPr>
    <w:rPr>
      <w:rFonts w:hAnsi="Times New Roman" w:cs="Times New Roman"/>
      <w:sz w:val="18"/>
    </w:rPr>
  </w:style>
  <w:style w:type="character" w:customStyle="1" w:styleId="Char2">
    <w:name w:val="尾注文本 Char"/>
    <w:basedOn w:val="af8"/>
    <w:link w:val="aff"/>
    <w:semiHidden/>
    <w:rsid w:val="005866D6"/>
    <w:rPr>
      <w:rFonts w:ascii="Times New Roman" w:hAnsi="Times New Roman" w:cs="Times New Roman"/>
      <w:sz w:val="21"/>
    </w:rPr>
  </w:style>
  <w:style w:type="paragraph" w:customStyle="1" w:styleId="affffff9">
    <w:name w:val="文献分类号"/>
    <w:rsid w:val="005866D6"/>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1">
    <w:name w:val="五级无"/>
    <w:basedOn w:val="a8"/>
    <w:rsid w:val="005866D6"/>
    <w:pPr>
      <w:numPr>
        <w:numId w:val="6"/>
      </w:numPr>
      <w:tabs>
        <w:tab w:val="left" w:pos="420"/>
      </w:tabs>
      <w:spacing w:beforeLines="0" w:afterLines="0"/>
    </w:pPr>
    <w:rPr>
      <w:rFonts w:ascii="宋体" w:eastAsia="宋体"/>
    </w:rPr>
  </w:style>
  <w:style w:type="character" w:customStyle="1" w:styleId="15">
    <w:name w:val="已访问的超链接1"/>
    <w:rsid w:val="005866D6"/>
    <w:rPr>
      <w:color w:val="800080"/>
      <w:u w:val="single"/>
    </w:rPr>
  </w:style>
  <w:style w:type="paragraph" w:customStyle="1" w:styleId="affffffa">
    <w:name w:val="正文表标题"/>
    <w:next w:val="aff4"/>
    <w:rsid w:val="005866D6"/>
    <w:pPr>
      <w:tabs>
        <w:tab w:val="left" w:pos="360"/>
      </w:tabs>
      <w:spacing w:beforeLines="50" w:afterLines="50"/>
      <w:jc w:val="center"/>
    </w:pPr>
    <w:rPr>
      <w:rFonts w:ascii="黑体" w:eastAsia="黑体" w:hAnsi="Times New Roman" w:cs="Times New Roman"/>
      <w:sz w:val="21"/>
    </w:rPr>
  </w:style>
  <w:style w:type="paragraph" w:customStyle="1" w:styleId="affffffb">
    <w:name w:val="正文公式编号制表符"/>
    <w:basedOn w:val="aff4"/>
    <w:next w:val="aff4"/>
    <w:qFormat/>
    <w:rsid w:val="005866D6"/>
    <w:pPr>
      <w:ind w:firstLineChars="0" w:firstLine="0"/>
    </w:pPr>
  </w:style>
  <w:style w:type="paragraph" w:customStyle="1" w:styleId="affffffc">
    <w:name w:val="正文图标题"/>
    <w:next w:val="aff4"/>
    <w:rsid w:val="005866D6"/>
    <w:pPr>
      <w:tabs>
        <w:tab w:val="left" w:pos="360"/>
      </w:tabs>
      <w:spacing w:beforeLines="50" w:afterLines="50"/>
      <w:jc w:val="center"/>
    </w:pPr>
    <w:rPr>
      <w:rFonts w:ascii="黑体" w:eastAsia="黑体" w:hAnsi="Times New Roman" w:cs="Times New Roman"/>
      <w:sz w:val="21"/>
    </w:rPr>
  </w:style>
  <w:style w:type="paragraph" w:customStyle="1" w:styleId="affffffd">
    <w:name w:val="其他发布日期"/>
    <w:basedOn w:val="affff6"/>
    <w:rsid w:val="005866D6"/>
    <w:pPr>
      <w:framePr w:wrap="around" w:vAnchor="page" w:hAnchor="text" w:x="1419"/>
    </w:pPr>
  </w:style>
  <w:style w:type="paragraph" w:customStyle="1" w:styleId="affffffe">
    <w:name w:val="其他实施日期"/>
    <w:basedOn w:val="affffff1"/>
    <w:rsid w:val="005866D6"/>
    <w:pPr>
      <w:framePr w:wrap="around"/>
    </w:pPr>
  </w:style>
  <w:style w:type="paragraph" w:customStyle="1" w:styleId="24">
    <w:name w:val="封面标准名称2"/>
    <w:basedOn w:val="afff6"/>
    <w:rsid w:val="005866D6"/>
    <w:pPr>
      <w:framePr w:wrap="around" w:y="4469"/>
      <w:spacing w:beforeLines="630"/>
    </w:pPr>
  </w:style>
  <w:style w:type="paragraph" w:customStyle="1" w:styleId="25">
    <w:name w:val="封面标准英文名称2"/>
    <w:basedOn w:val="affff8"/>
    <w:rsid w:val="005866D6"/>
    <w:pPr>
      <w:framePr w:wrap="around" w:y="4469"/>
    </w:pPr>
  </w:style>
  <w:style w:type="paragraph" w:customStyle="1" w:styleId="26">
    <w:name w:val="封面一致性程度标识2"/>
    <w:basedOn w:val="affff9"/>
    <w:rsid w:val="005866D6"/>
    <w:pPr>
      <w:framePr w:wrap="around" w:y="4469"/>
    </w:pPr>
  </w:style>
  <w:style w:type="paragraph" w:customStyle="1" w:styleId="27">
    <w:name w:val="封面标准文稿类别2"/>
    <w:basedOn w:val="affffa"/>
    <w:rsid w:val="005866D6"/>
    <w:pPr>
      <w:framePr w:wrap="around" w:y="4469"/>
    </w:pPr>
  </w:style>
  <w:style w:type="paragraph" w:customStyle="1" w:styleId="28">
    <w:name w:val="封面标准文稿编辑信息2"/>
    <w:basedOn w:val="affffb"/>
    <w:rsid w:val="005866D6"/>
    <w:pPr>
      <w:framePr w:wrap="around" w:y="4469"/>
      <w:spacing w:before="180" w:line="180" w:lineRule="exact"/>
    </w:pPr>
    <w:rPr>
      <w:sz w:val="21"/>
    </w:rPr>
  </w:style>
  <w:style w:type="paragraph" w:styleId="afffffff">
    <w:name w:val="List Paragraph"/>
    <w:basedOn w:val="af7"/>
    <w:uiPriority w:val="34"/>
    <w:qFormat/>
    <w:rsid w:val="005866D6"/>
    <w:pPr>
      <w:ind w:firstLineChars="200" w:firstLine="420"/>
    </w:pPr>
    <w:rPr>
      <w:rFonts w:asciiTheme="minorHAnsi" w:eastAsiaTheme="minorEastAsia" w:hAnsiTheme="minorHAnsi" w:cstheme="minorBidi"/>
      <w:szCs w:val="22"/>
    </w:rPr>
  </w:style>
  <w:style w:type="character" w:customStyle="1" w:styleId="Char1">
    <w:name w:val="正文文本缩进 Char"/>
    <w:basedOn w:val="af8"/>
    <w:link w:val="afe"/>
    <w:rsid w:val="005866D6"/>
    <w:rPr>
      <w:rFonts w:ascii="Times New Roman" w:hAnsi="Times New Roman" w:cs="Times New Roman"/>
      <w:szCs w:val="20"/>
    </w:rPr>
  </w:style>
  <w:style w:type="character" w:customStyle="1" w:styleId="2Char0">
    <w:name w:val="正文文本缩进 2 Char"/>
    <w:basedOn w:val="af8"/>
    <w:link w:val="20"/>
    <w:uiPriority w:val="99"/>
    <w:semiHidden/>
    <w:rsid w:val="005866D6"/>
    <w:rPr>
      <w:rFonts w:asciiTheme="minorHAnsi" w:eastAsiaTheme="minorEastAsia" w:hAnsiTheme="minorHAnsi"/>
      <w:sz w:val="21"/>
      <w:szCs w:val="22"/>
    </w:rPr>
  </w:style>
  <w:style w:type="paragraph" w:customStyle="1" w:styleId="ARISTITLE1">
    <w:name w:val="ARIS TITLE1"/>
    <w:basedOn w:val="af7"/>
    <w:rsid w:val="005866D6"/>
    <w:pPr>
      <w:keepNext/>
      <w:keepLines/>
      <w:numPr>
        <w:ilvl w:val="3"/>
        <w:numId w:val="11"/>
      </w:numPr>
      <w:autoSpaceDE w:val="0"/>
      <w:autoSpaceDN w:val="0"/>
      <w:adjustRightInd w:val="0"/>
      <w:spacing w:before="120" w:after="120" w:line="276" w:lineRule="auto"/>
      <w:ind w:left="964" w:right="210" w:hanging="964"/>
      <w:jc w:val="left"/>
      <w:outlineLvl w:val="0"/>
    </w:pPr>
    <w:rPr>
      <w:b/>
      <w:bCs/>
      <w:kern w:val="0"/>
      <w:sz w:val="24"/>
    </w:rPr>
  </w:style>
  <w:style w:type="paragraph" w:customStyle="1" w:styleId="ARISTITLE2">
    <w:name w:val="ARIS TITLE2"/>
    <w:basedOn w:val="af7"/>
    <w:qFormat/>
    <w:rsid w:val="005866D6"/>
    <w:pPr>
      <w:keepNext/>
      <w:keepLines/>
      <w:numPr>
        <w:ilvl w:val="4"/>
        <w:numId w:val="11"/>
      </w:numPr>
      <w:tabs>
        <w:tab w:val="left" w:pos="709"/>
      </w:tabs>
      <w:autoSpaceDE w:val="0"/>
      <w:autoSpaceDN w:val="0"/>
      <w:adjustRightInd w:val="0"/>
      <w:spacing w:before="120" w:after="120" w:line="276" w:lineRule="auto"/>
      <w:ind w:left="170" w:hangingChars="170" w:hanging="170"/>
      <w:jc w:val="left"/>
      <w:outlineLvl w:val="0"/>
    </w:pPr>
    <w:rPr>
      <w:b/>
      <w:kern w:val="0"/>
      <w:sz w:val="24"/>
    </w:rPr>
  </w:style>
  <w:style w:type="paragraph" w:customStyle="1" w:styleId="ARISTITLE3">
    <w:name w:val="ARIS TITLE3"/>
    <w:basedOn w:val="1"/>
    <w:next w:val="af7"/>
    <w:qFormat/>
    <w:rsid w:val="005866D6"/>
    <w:pPr>
      <w:numPr>
        <w:ilvl w:val="5"/>
        <w:numId w:val="11"/>
      </w:numPr>
      <w:tabs>
        <w:tab w:val="left" w:pos="0"/>
      </w:tabs>
      <w:spacing w:before="120" w:after="120" w:line="280" w:lineRule="exact"/>
      <w:ind w:left="170" w:hangingChars="170" w:hanging="170"/>
      <w:jc w:val="left"/>
    </w:pPr>
    <w:rPr>
      <w:bCs w:val="0"/>
      <w:sz w:val="24"/>
      <w:szCs w:val="20"/>
    </w:rPr>
  </w:style>
  <w:style w:type="paragraph" w:customStyle="1" w:styleId="ARISTITLE4">
    <w:name w:val="ARIS TITLE4"/>
    <w:basedOn w:val="af7"/>
    <w:qFormat/>
    <w:rsid w:val="005866D6"/>
    <w:pPr>
      <w:numPr>
        <w:ilvl w:val="6"/>
        <w:numId w:val="11"/>
      </w:numPr>
      <w:spacing w:beforeLines="50" w:afterLines="50"/>
      <w:ind w:left="170" w:hangingChars="170" w:hanging="170"/>
      <w:jc w:val="left"/>
      <w:outlineLvl w:val="3"/>
    </w:pPr>
    <w:rPr>
      <w:kern w:val="0"/>
      <w:sz w:val="24"/>
      <w:lang w:val="zh-CN"/>
    </w:rPr>
  </w:style>
  <w:style w:type="paragraph" w:customStyle="1" w:styleId="ARISTITLE5">
    <w:name w:val="ARIS TITLE5"/>
    <w:basedOn w:val="af7"/>
    <w:rsid w:val="005866D6"/>
    <w:pPr>
      <w:numPr>
        <w:ilvl w:val="7"/>
        <w:numId w:val="11"/>
      </w:numPr>
      <w:spacing w:beforeLines="50" w:afterLines="50"/>
      <w:ind w:leftChars="200" w:left="200"/>
      <w:jc w:val="left"/>
      <w:outlineLvl w:val="4"/>
    </w:pPr>
    <w:rPr>
      <w:rFonts w:cs="宋体"/>
      <w:kern w:val="0"/>
      <w:sz w:val="24"/>
      <w:szCs w:val="20"/>
    </w:rPr>
  </w:style>
  <w:style w:type="paragraph" w:customStyle="1" w:styleId="ARISTITLE6">
    <w:name w:val="ARIS TITLE6"/>
    <w:basedOn w:val="ARISTITLE5"/>
    <w:rsid w:val="005866D6"/>
    <w:pPr>
      <w:numPr>
        <w:ilvl w:val="5"/>
        <w:numId w:val="0"/>
      </w:numPr>
      <w:ind w:leftChars="200" w:left="200"/>
      <w:outlineLvl w:val="5"/>
    </w:pPr>
  </w:style>
  <w:style w:type="paragraph" w:customStyle="1" w:styleId="ARISTITLE7">
    <w:name w:val="ARIS TITLE7"/>
    <w:basedOn w:val="ARISTITLE6"/>
    <w:rsid w:val="005866D6"/>
    <w:pPr>
      <w:numPr>
        <w:ilvl w:val="6"/>
      </w:numPr>
      <w:ind w:leftChars="200" w:left="200"/>
      <w:outlineLvl w:val="6"/>
    </w:pPr>
  </w:style>
  <w:style w:type="paragraph" w:customStyle="1" w:styleId="ARISTITLE8">
    <w:name w:val="ARIS TITLE8"/>
    <w:basedOn w:val="ARISTITLE7"/>
    <w:rsid w:val="005866D6"/>
    <w:pPr>
      <w:numPr>
        <w:ilvl w:val="7"/>
      </w:numPr>
      <w:ind w:leftChars="200" w:left="200"/>
      <w:outlineLvl w:val="7"/>
    </w:pPr>
  </w:style>
  <w:style w:type="paragraph" w:customStyle="1" w:styleId="ARISTEXT">
    <w:name w:val="ARIS TEXT"/>
    <w:basedOn w:val="af7"/>
    <w:qFormat/>
    <w:rsid w:val="005866D6"/>
    <w:pPr>
      <w:spacing w:beforeLines="50" w:afterLines="50"/>
      <w:ind w:leftChars="200" w:left="420"/>
      <w:jc w:val="left"/>
    </w:pPr>
    <w:rPr>
      <w:rFonts w:cs="宋体"/>
      <w:kern w:val="0"/>
      <w:sz w:val="24"/>
      <w:szCs w:val="20"/>
    </w:rPr>
  </w:style>
  <w:style w:type="paragraph" w:styleId="afffffff0">
    <w:name w:val="No Spacing"/>
    <w:link w:val="Charb"/>
    <w:uiPriority w:val="1"/>
    <w:qFormat/>
    <w:rsid w:val="005866D6"/>
    <w:rPr>
      <w:rFonts w:asciiTheme="minorHAnsi" w:eastAsiaTheme="minorEastAsia" w:hAnsiTheme="minorHAnsi"/>
      <w:sz w:val="22"/>
      <w:szCs w:val="22"/>
    </w:rPr>
  </w:style>
  <w:style w:type="character" w:customStyle="1" w:styleId="Charb">
    <w:name w:val="无间隔 Char"/>
    <w:basedOn w:val="af8"/>
    <w:link w:val="afffffff0"/>
    <w:uiPriority w:val="1"/>
    <w:rsid w:val="005866D6"/>
    <w:rPr>
      <w:rFonts w:asciiTheme="minorHAnsi" w:eastAsiaTheme="minorEastAsia" w:hAnsiTheme="minorHAnsi"/>
      <w:kern w:val="0"/>
      <w:sz w:val="22"/>
      <w:szCs w:val="22"/>
    </w:rPr>
  </w:style>
  <w:style w:type="paragraph" w:customStyle="1" w:styleId="font5">
    <w:name w:val="font5"/>
    <w:basedOn w:val="af7"/>
    <w:rsid w:val="005866D6"/>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f7"/>
    <w:rsid w:val="005866D6"/>
    <w:pPr>
      <w:widowControl/>
      <w:spacing w:before="100" w:beforeAutospacing="1" w:after="100" w:afterAutospacing="1"/>
      <w:jc w:val="left"/>
    </w:pPr>
    <w:rPr>
      <w:rFonts w:ascii="宋体" w:hAnsi="宋体" w:cs="宋体"/>
      <w:color w:val="000000"/>
      <w:kern w:val="0"/>
      <w:sz w:val="22"/>
      <w:szCs w:val="22"/>
    </w:rPr>
  </w:style>
  <w:style w:type="paragraph" w:customStyle="1" w:styleId="font7">
    <w:name w:val="font7"/>
    <w:basedOn w:val="af7"/>
    <w:rsid w:val="005866D6"/>
    <w:pPr>
      <w:widowControl/>
      <w:spacing w:before="100" w:beforeAutospacing="1" w:after="100" w:afterAutospacing="1"/>
      <w:jc w:val="left"/>
    </w:pPr>
    <w:rPr>
      <w:rFonts w:ascii="宋体" w:hAnsi="宋体" w:cs="宋体"/>
      <w:color w:val="000000"/>
      <w:kern w:val="0"/>
      <w:sz w:val="24"/>
    </w:rPr>
  </w:style>
  <w:style w:type="paragraph" w:customStyle="1" w:styleId="font8">
    <w:name w:val="font8"/>
    <w:basedOn w:val="af7"/>
    <w:rsid w:val="005866D6"/>
    <w:pPr>
      <w:widowControl/>
      <w:spacing w:before="100" w:beforeAutospacing="1" w:after="100" w:afterAutospacing="1"/>
      <w:jc w:val="left"/>
    </w:pPr>
    <w:rPr>
      <w:color w:val="000000"/>
      <w:kern w:val="0"/>
      <w:sz w:val="22"/>
      <w:szCs w:val="22"/>
    </w:rPr>
  </w:style>
  <w:style w:type="paragraph" w:customStyle="1" w:styleId="xl65">
    <w:name w:val="xl65"/>
    <w:basedOn w:val="af7"/>
    <w:rsid w:val="005866D6"/>
    <w:pPr>
      <w:widowControl/>
      <w:spacing w:before="100" w:beforeAutospacing="1" w:after="100" w:afterAutospacing="1"/>
      <w:jc w:val="left"/>
    </w:pPr>
    <w:rPr>
      <w:rFonts w:ascii="宋体" w:hAnsi="宋体" w:cs="宋体"/>
      <w:kern w:val="0"/>
      <w:sz w:val="24"/>
    </w:rPr>
  </w:style>
  <w:style w:type="paragraph" w:customStyle="1" w:styleId="xl66">
    <w:name w:val="xl66"/>
    <w:basedOn w:val="af7"/>
    <w:rsid w:val="005866D6"/>
    <w:pPr>
      <w:widowControl/>
      <w:spacing w:before="100" w:beforeAutospacing="1" w:after="100" w:afterAutospacing="1"/>
      <w:jc w:val="left"/>
      <w:textAlignment w:val="center"/>
    </w:pPr>
    <w:rPr>
      <w:rFonts w:ascii="宋体" w:hAnsi="宋体" w:cs="宋体"/>
      <w:kern w:val="0"/>
      <w:sz w:val="24"/>
    </w:rPr>
  </w:style>
  <w:style w:type="paragraph" w:customStyle="1" w:styleId="xl67">
    <w:name w:val="xl67"/>
    <w:basedOn w:val="af7"/>
    <w:rsid w:val="005866D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8">
    <w:name w:val="xl68"/>
    <w:basedOn w:val="af7"/>
    <w:rsid w:val="005866D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69">
    <w:name w:val="xl69"/>
    <w:basedOn w:val="af7"/>
    <w:rsid w:val="005866D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70">
    <w:name w:val="xl70"/>
    <w:basedOn w:val="af7"/>
    <w:rsid w:val="005866D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1">
    <w:name w:val="xl71"/>
    <w:basedOn w:val="af7"/>
    <w:rsid w:val="005866D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4"/>
    </w:rPr>
  </w:style>
  <w:style w:type="paragraph" w:customStyle="1" w:styleId="xl72">
    <w:name w:val="xl72"/>
    <w:basedOn w:val="af7"/>
    <w:rsid w:val="005866D6"/>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color w:val="000000"/>
      <w:kern w:val="0"/>
      <w:sz w:val="24"/>
    </w:rPr>
  </w:style>
  <w:style w:type="paragraph" w:customStyle="1" w:styleId="xl73">
    <w:name w:val="xl73"/>
    <w:basedOn w:val="af7"/>
    <w:rsid w:val="005866D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rPr>
  </w:style>
  <w:style w:type="paragraph" w:customStyle="1" w:styleId="xl74">
    <w:name w:val="xl74"/>
    <w:basedOn w:val="af7"/>
    <w:rsid w:val="005866D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75">
    <w:name w:val="xl75"/>
    <w:basedOn w:val="af7"/>
    <w:rsid w:val="005866D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76">
    <w:name w:val="xl76"/>
    <w:basedOn w:val="af7"/>
    <w:rsid w:val="005866D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77">
    <w:name w:val="xl77"/>
    <w:basedOn w:val="af7"/>
    <w:rsid w:val="005866D6"/>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8">
    <w:name w:val="xl78"/>
    <w:basedOn w:val="af7"/>
    <w:rsid w:val="005866D6"/>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9">
    <w:name w:val="xl79"/>
    <w:basedOn w:val="af7"/>
    <w:rsid w:val="005866D6"/>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0">
    <w:name w:val="xl80"/>
    <w:basedOn w:val="af7"/>
    <w:rsid w:val="005866D6"/>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1">
    <w:name w:val="xl81"/>
    <w:basedOn w:val="af7"/>
    <w:rsid w:val="005866D6"/>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2">
    <w:name w:val="xl82"/>
    <w:basedOn w:val="af7"/>
    <w:rsid w:val="005866D6"/>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64">
    <w:name w:val="xl64"/>
    <w:basedOn w:val="af7"/>
    <w:rsid w:val="005866D6"/>
    <w:pPr>
      <w:widowControl/>
      <w:spacing w:before="100" w:beforeAutospacing="1" w:after="100" w:afterAutospacing="1"/>
      <w:jc w:val="left"/>
    </w:pPr>
    <w:rPr>
      <w:rFonts w:ascii="宋体" w:hAnsi="宋体" w:cs="宋体"/>
      <w:kern w:val="0"/>
      <w:sz w:val="24"/>
    </w:rPr>
  </w:style>
  <w:style w:type="paragraph" w:customStyle="1" w:styleId="xl83">
    <w:name w:val="xl83"/>
    <w:basedOn w:val="af7"/>
    <w:rsid w:val="005866D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4">
    <w:name w:val="xl84"/>
    <w:basedOn w:val="af7"/>
    <w:rsid w:val="005866D6"/>
    <w:pPr>
      <w:widowControl/>
      <w:spacing w:before="100" w:beforeAutospacing="1" w:after="100" w:afterAutospacing="1"/>
      <w:jc w:val="center"/>
      <w:textAlignment w:val="center"/>
    </w:pPr>
    <w:rPr>
      <w:rFonts w:ascii="宋体" w:hAnsi="宋体" w:cs="宋体"/>
      <w:kern w:val="0"/>
      <w:sz w:val="24"/>
    </w:rPr>
  </w:style>
  <w:style w:type="paragraph" w:customStyle="1" w:styleId="xl85">
    <w:name w:val="xl85"/>
    <w:basedOn w:val="af7"/>
    <w:rsid w:val="005866D6"/>
    <w:pPr>
      <w:widowControl/>
      <w:pBdr>
        <w:left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6">
    <w:name w:val="xl86"/>
    <w:basedOn w:val="af7"/>
    <w:rsid w:val="005866D6"/>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7">
    <w:name w:val="xl87"/>
    <w:basedOn w:val="af7"/>
    <w:rsid w:val="005866D6"/>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8">
    <w:name w:val="xl88"/>
    <w:basedOn w:val="af7"/>
    <w:rsid w:val="005866D6"/>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9">
    <w:name w:val="xl89"/>
    <w:basedOn w:val="af7"/>
    <w:rsid w:val="005866D6"/>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0">
    <w:name w:val="xl90"/>
    <w:basedOn w:val="af7"/>
    <w:rsid w:val="005866D6"/>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1">
    <w:name w:val="xl91"/>
    <w:basedOn w:val="af7"/>
    <w:rsid w:val="005866D6"/>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character" w:customStyle="1" w:styleId="2Char1">
    <w:name w:val="正文文本缩进 2 Char1"/>
    <w:basedOn w:val="af8"/>
    <w:uiPriority w:val="99"/>
    <w:semiHidden/>
    <w:rsid w:val="005866D6"/>
    <w:rPr>
      <w:rFonts w:ascii="宋体" w:eastAsia="宋体" w:hAnsi="宋体" w:cs="宋体"/>
      <w:kern w:val="0"/>
      <w:sz w:val="24"/>
      <w:szCs w:val="24"/>
    </w:rPr>
  </w:style>
  <w:style w:type="paragraph" w:styleId="afffffff1">
    <w:name w:val="Date"/>
    <w:basedOn w:val="af7"/>
    <w:next w:val="af7"/>
    <w:link w:val="Charc"/>
    <w:uiPriority w:val="99"/>
    <w:semiHidden/>
    <w:unhideWhenUsed/>
    <w:rsid w:val="002C305D"/>
    <w:pPr>
      <w:ind w:leftChars="2500" w:left="100"/>
    </w:pPr>
  </w:style>
  <w:style w:type="character" w:customStyle="1" w:styleId="Charc">
    <w:name w:val="日期 Char"/>
    <w:basedOn w:val="af8"/>
    <w:link w:val="afffffff1"/>
    <w:uiPriority w:val="99"/>
    <w:semiHidden/>
    <w:rsid w:val="002C305D"/>
    <w:rPr>
      <w:rFonts w:ascii="Times New Roman" w:hAnsi="Times New Roman" w:cs="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宋体" w:eastAsia="宋体" w:hAnsi="宋体"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unhideWhenUsed="1" w:qFormat="1"/>
    <w:lsdException w:name="toc 2" w:uiPriority="39" w:unhideWhenUsed="1" w:qFormat="1"/>
    <w:lsdException w:name="toc 3" w:uiPriority="39" w:unhideWhenUsed="1"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uiPriority="0"/>
    <w:lsdException w:name="header" w:qFormat="1"/>
    <w:lsdException w:name="footer" w:qFormat="1"/>
    <w:lsdException w:name="index heading" w:uiPriority="0"/>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lsdException w:name="line number" w:semiHidden="1" w:unhideWhenUsed="1"/>
    <w:lsdException w:name="page number" w:uiPriority="0"/>
    <w:lsdException w:name="endnote reference" w:semiHidden="1" w:uiPriority="0"/>
    <w:lsdException w:name="endnote text" w:semiHidden="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uiPriority="0"/>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7">
    <w:name w:val="Normal"/>
    <w:qFormat/>
    <w:pPr>
      <w:widowControl w:val="0"/>
      <w:jc w:val="both"/>
    </w:pPr>
    <w:rPr>
      <w:rFonts w:ascii="Times New Roman" w:hAnsi="Times New Roman" w:cs="Times New Roman"/>
      <w:kern w:val="2"/>
      <w:sz w:val="21"/>
      <w:szCs w:val="24"/>
    </w:rPr>
  </w:style>
  <w:style w:type="paragraph" w:styleId="1">
    <w:name w:val="heading 1"/>
    <w:basedOn w:val="af7"/>
    <w:next w:val="af7"/>
    <w:link w:val="1Char"/>
    <w:uiPriority w:val="9"/>
    <w:qFormat/>
    <w:pPr>
      <w:keepNext/>
      <w:keepLines/>
      <w:spacing w:before="340" w:after="330" w:line="578" w:lineRule="auto"/>
      <w:outlineLvl w:val="0"/>
    </w:pPr>
    <w:rPr>
      <w:b/>
      <w:bCs/>
      <w:kern w:val="44"/>
      <w:sz w:val="44"/>
      <w:szCs w:val="44"/>
    </w:rPr>
  </w:style>
  <w:style w:type="paragraph" w:styleId="2">
    <w:name w:val="heading 2"/>
    <w:basedOn w:val="af7"/>
    <w:next w:val="af7"/>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7"/>
    <w:next w:val="af7"/>
    <w:link w:val="3Char"/>
    <w:uiPriority w:val="9"/>
    <w:semiHidden/>
    <w:unhideWhenUsed/>
    <w:qFormat/>
    <w:pPr>
      <w:keepNext/>
      <w:keepLines/>
      <w:spacing w:before="260" w:after="260" w:line="416" w:lineRule="auto"/>
      <w:outlineLvl w:val="2"/>
    </w:pPr>
    <w:rPr>
      <w:b/>
      <w:bCs/>
      <w:sz w:val="32"/>
      <w:szCs w:val="32"/>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paragraph" w:styleId="7">
    <w:name w:val="toc 7"/>
    <w:basedOn w:val="af7"/>
    <w:next w:val="af7"/>
    <w:uiPriority w:val="39"/>
    <w:pPr>
      <w:tabs>
        <w:tab w:val="right" w:leader="dot" w:pos="9241"/>
      </w:tabs>
      <w:ind w:firstLineChars="500" w:firstLine="505"/>
      <w:jc w:val="left"/>
    </w:pPr>
    <w:rPr>
      <w:rFonts w:ascii="宋体"/>
      <w:szCs w:val="21"/>
    </w:rPr>
  </w:style>
  <w:style w:type="paragraph" w:styleId="8">
    <w:name w:val="index 8"/>
    <w:basedOn w:val="af7"/>
    <w:next w:val="af7"/>
    <w:pPr>
      <w:ind w:left="1680" w:hanging="210"/>
      <w:jc w:val="left"/>
    </w:pPr>
    <w:rPr>
      <w:rFonts w:ascii="Calibri" w:hAnsi="Calibri"/>
      <w:sz w:val="20"/>
      <w:szCs w:val="20"/>
    </w:rPr>
  </w:style>
  <w:style w:type="paragraph" w:styleId="afb">
    <w:name w:val="caption"/>
    <w:basedOn w:val="af7"/>
    <w:next w:val="af7"/>
    <w:qFormat/>
    <w:pPr>
      <w:spacing w:before="152" w:after="160"/>
    </w:pPr>
    <w:rPr>
      <w:rFonts w:ascii="Arial" w:eastAsia="黑体" w:hAnsi="Arial" w:cs="Arial"/>
      <w:sz w:val="20"/>
      <w:szCs w:val="20"/>
    </w:rPr>
  </w:style>
  <w:style w:type="paragraph" w:styleId="5">
    <w:name w:val="index 5"/>
    <w:basedOn w:val="af7"/>
    <w:next w:val="af7"/>
    <w:pPr>
      <w:ind w:left="1050" w:hanging="210"/>
      <w:jc w:val="left"/>
    </w:pPr>
    <w:rPr>
      <w:rFonts w:ascii="Calibri" w:hAnsi="Calibri"/>
      <w:sz w:val="20"/>
      <w:szCs w:val="20"/>
    </w:rPr>
  </w:style>
  <w:style w:type="paragraph" w:styleId="afc">
    <w:name w:val="Document Map"/>
    <w:basedOn w:val="af7"/>
    <w:link w:val="Char"/>
    <w:semiHidden/>
    <w:unhideWhenUsed/>
    <w:rPr>
      <w:rFonts w:ascii="宋体"/>
      <w:sz w:val="18"/>
      <w:szCs w:val="18"/>
    </w:rPr>
  </w:style>
  <w:style w:type="paragraph" w:styleId="afd">
    <w:name w:val="annotation text"/>
    <w:basedOn w:val="af7"/>
    <w:link w:val="Char0"/>
    <w:uiPriority w:val="99"/>
    <w:pPr>
      <w:jc w:val="left"/>
    </w:pPr>
  </w:style>
  <w:style w:type="paragraph" w:styleId="6">
    <w:name w:val="index 6"/>
    <w:basedOn w:val="af7"/>
    <w:next w:val="af7"/>
    <w:pPr>
      <w:ind w:left="1260" w:hanging="210"/>
      <w:jc w:val="left"/>
    </w:pPr>
    <w:rPr>
      <w:rFonts w:ascii="Calibri" w:hAnsi="Calibri"/>
      <w:sz w:val="20"/>
      <w:szCs w:val="20"/>
    </w:rPr>
  </w:style>
  <w:style w:type="paragraph" w:styleId="afe">
    <w:name w:val="Body Text Indent"/>
    <w:basedOn w:val="af7"/>
    <w:link w:val="Char1"/>
    <w:pPr>
      <w:ind w:firstLine="410"/>
    </w:pPr>
    <w:rPr>
      <w:sz w:val="24"/>
      <w:szCs w:val="20"/>
    </w:rPr>
  </w:style>
  <w:style w:type="paragraph" w:styleId="4">
    <w:name w:val="index 4"/>
    <w:basedOn w:val="af7"/>
    <w:next w:val="af7"/>
    <w:pPr>
      <w:ind w:left="840" w:hanging="210"/>
      <w:jc w:val="left"/>
    </w:pPr>
    <w:rPr>
      <w:rFonts w:ascii="Calibri" w:hAnsi="Calibri"/>
      <w:sz w:val="20"/>
      <w:szCs w:val="20"/>
    </w:rPr>
  </w:style>
  <w:style w:type="paragraph" w:styleId="50">
    <w:name w:val="toc 5"/>
    <w:basedOn w:val="af7"/>
    <w:next w:val="af7"/>
    <w:uiPriority w:val="39"/>
    <w:pPr>
      <w:tabs>
        <w:tab w:val="right" w:leader="dot" w:pos="9241"/>
      </w:tabs>
      <w:ind w:firstLineChars="300" w:firstLine="300"/>
      <w:jc w:val="left"/>
    </w:pPr>
    <w:rPr>
      <w:rFonts w:ascii="宋体"/>
      <w:szCs w:val="21"/>
    </w:rPr>
  </w:style>
  <w:style w:type="paragraph" w:styleId="30">
    <w:name w:val="toc 3"/>
    <w:basedOn w:val="af7"/>
    <w:next w:val="af7"/>
    <w:uiPriority w:val="39"/>
    <w:unhideWhenUsed/>
    <w:qFormat/>
    <w:pPr>
      <w:ind w:leftChars="400" w:left="840"/>
    </w:pPr>
  </w:style>
  <w:style w:type="paragraph" w:styleId="80">
    <w:name w:val="toc 8"/>
    <w:basedOn w:val="af7"/>
    <w:next w:val="af7"/>
    <w:uiPriority w:val="39"/>
    <w:pPr>
      <w:tabs>
        <w:tab w:val="right" w:leader="dot" w:pos="9241"/>
      </w:tabs>
      <w:ind w:firstLineChars="600" w:firstLine="607"/>
      <w:jc w:val="left"/>
    </w:pPr>
    <w:rPr>
      <w:rFonts w:ascii="宋体"/>
      <w:szCs w:val="21"/>
    </w:rPr>
  </w:style>
  <w:style w:type="paragraph" w:styleId="31">
    <w:name w:val="index 3"/>
    <w:basedOn w:val="af7"/>
    <w:next w:val="af7"/>
    <w:pPr>
      <w:ind w:left="630" w:hanging="210"/>
      <w:jc w:val="left"/>
    </w:pPr>
    <w:rPr>
      <w:rFonts w:ascii="Calibri" w:hAnsi="Calibri"/>
      <w:sz w:val="20"/>
      <w:szCs w:val="20"/>
    </w:rPr>
  </w:style>
  <w:style w:type="paragraph" w:styleId="20">
    <w:name w:val="Body Text Indent 2"/>
    <w:basedOn w:val="af7"/>
    <w:link w:val="2Char0"/>
    <w:uiPriority w:val="99"/>
    <w:semiHidden/>
    <w:unhideWhenUsed/>
    <w:pPr>
      <w:spacing w:after="120" w:line="480" w:lineRule="auto"/>
      <w:ind w:leftChars="200" w:left="420"/>
    </w:pPr>
    <w:rPr>
      <w:rFonts w:asciiTheme="minorHAnsi" w:eastAsiaTheme="minorEastAsia" w:hAnsiTheme="minorHAnsi" w:cstheme="minorBidi"/>
      <w:szCs w:val="22"/>
    </w:rPr>
  </w:style>
  <w:style w:type="paragraph" w:styleId="aff">
    <w:name w:val="endnote text"/>
    <w:basedOn w:val="af7"/>
    <w:link w:val="Char2"/>
    <w:semiHidden/>
    <w:pPr>
      <w:snapToGrid w:val="0"/>
      <w:jc w:val="left"/>
    </w:pPr>
  </w:style>
  <w:style w:type="paragraph" w:styleId="aff0">
    <w:name w:val="Balloon Text"/>
    <w:basedOn w:val="af7"/>
    <w:link w:val="Char3"/>
    <w:uiPriority w:val="99"/>
    <w:unhideWhenUsed/>
    <w:rPr>
      <w:sz w:val="18"/>
      <w:szCs w:val="18"/>
    </w:rPr>
  </w:style>
  <w:style w:type="paragraph" w:styleId="aff1">
    <w:name w:val="footer"/>
    <w:basedOn w:val="af7"/>
    <w:link w:val="Char4"/>
    <w:uiPriority w:val="99"/>
    <w:qFormat/>
    <w:pPr>
      <w:snapToGrid w:val="0"/>
      <w:ind w:rightChars="100" w:right="210"/>
      <w:jc w:val="right"/>
    </w:pPr>
    <w:rPr>
      <w:sz w:val="18"/>
      <w:szCs w:val="18"/>
    </w:rPr>
  </w:style>
  <w:style w:type="paragraph" w:styleId="aff2">
    <w:name w:val="header"/>
    <w:basedOn w:val="af7"/>
    <w:link w:val="Char5"/>
    <w:uiPriority w:val="99"/>
    <w:qFormat/>
    <w:pPr>
      <w:snapToGrid w:val="0"/>
      <w:jc w:val="left"/>
    </w:pPr>
    <w:rPr>
      <w:sz w:val="18"/>
      <w:szCs w:val="18"/>
    </w:rPr>
  </w:style>
  <w:style w:type="paragraph" w:styleId="10">
    <w:name w:val="toc 1"/>
    <w:basedOn w:val="af7"/>
    <w:next w:val="af7"/>
    <w:uiPriority w:val="39"/>
    <w:unhideWhenUsed/>
    <w:qFormat/>
  </w:style>
  <w:style w:type="paragraph" w:styleId="40">
    <w:name w:val="toc 4"/>
    <w:basedOn w:val="af7"/>
    <w:next w:val="af7"/>
    <w:uiPriority w:val="39"/>
    <w:pPr>
      <w:tabs>
        <w:tab w:val="right" w:leader="dot" w:pos="9241"/>
      </w:tabs>
      <w:ind w:firstLineChars="200" w:firstLine="198"/>
      <w:jc w:val="left"/>
    </w:pPr>
    <w:rPr>
      <w:rFonts w:ascii="宋体"/>
      <w:szCs w:val="21"/>
    </w:rPr>
  </w:style>
  <w:style w:type="paragraph" w:styleId="aff3">
    <w:name w:val="index heading"/>
    <w:basedOn w:val="af7"/>
    <w:next w:val="11"/>
    <w:pPr>
      <w:spacing w:before="120" w:after="120"/>
      <w:jc w:val="center"/>
    </w:pPr>
    <w:rPr>
      <w:rFonts w:ascii="Calibri" w:hAnsi="Calibri"/>
      <w:b/>
      <w:bCs/>
      <w:iCs/>
      <w:szCs w:val="20"/>
    </w:rPr>
  </w:style>
  <w:style w:type="paragraph" w:styleId="11">
    <w:name w:val="index 1"/>
    <w:basedOn w:val="af7"/>
    <w:next w:val="aff4"/>
    <w:pPr>
      <w:tabs>
        <w:tab w:val="right" w:leader="dot" w:pos="9299"/>
      </w:tabs>
      <w:jc w:val="left"/>
    </w:pPr>
    <w:rPr>
      <w:rFonts w:ascii="宋体"/>
      <w:szCs w:val="21"/>
    </w:rPr>
  </w:style>
  <w:style w:type="paragraph" w:customStyle="1" w:styleId="aff4">
    <w:name w:val="段"/>
    <w:link w:val="Char6"/>
    <w:qFormat/>
    <w:pPr>
      <w:tabs>
        <w:tab w:val="center" w:pos="4201"/>
        <w:tab w:val="right" w:leader="dot" w:pos="9298"/>
      </w:tabs>
      <w:autoSpaceDE w:val="0"/>
      <w:autoSpaceDN w:val="0"/>
      <w:ind w:firstLineChars="200" w:firstLine="420"/>
      <w:jc w:val="both"/>
    </w:pPr>
    <w:rPr>
      <w:rFonts w:hAnsi="Times New Roman" w:cs="Times New Roman"/>
      <w:sz w:val="21"/>
    </w:rPr>
  </w:style>
  <w:style w:type="paragraph" w:styleId="aff5">
    <w:name w:val="footnote text"/>
    <w:basedOn w:val="af7"/>
    <w:link w:val="Char7"/>
    <w:pPr>
      <w:snapToGrid w:val="0"/>
      <w:jc w:val="left"/>
    </w:pPr>
    <w:rPr>
      <w:sz w:val="18"/>
      <w:szCs w:val="18"/>
    </w:rPr>
  </w:style>
  <w:style w:type="paragraph" w:styleId="60">
    <w:name w:val="toc 6"/>
    <w:basedOn w:val="af7"/>
    <w:next w:val="af7"/>
    <w:uiPriority w:val="39"/>
    <w:pPr>
      <w:tabs>
        <w:tab w:val="right" w:leader="dot" w:pos="9241"/>
      </w:tabs>
      <w:ind w:firstLineChars="400" w:firstLine="403"/>
      <w:jc w:val="left"/>
    </w:pPr>
    <w:rPr>
      <w:rFonts w:ascii="宋体"/>
      <w:szCs w:val="21"/>
    </w:rPr>
  </w:style>
  <w:style w:type="paragraph" w:styleId="70">
    <w:name w:val="index 7"/>
    <w:basedOn w:val="af7"/>
    <w:next w:val="af7"/>
    <w:pPr>
      <w:ind w:left="1470" w:hanging="210"/>
      <w:jc w:val="left"/>
    </w:pPr>
    <w:rPr>
      <w:rFonts w:ascii="Calibri" w:hAnsi="Calibri"/>
      <w:sz w:val="20"/>
      <w:szCs w:val="20"/>
    </w:rPr>
  </w:style>
  <w:style w:type="paragraph" w:styleId="9">
    <w:name w:val="index 9"/>
    <w:basedOn w:val="af7"/>
    <w:next w:val="af7"/>
    <w:pPr>
      <w:ind w:left="1890" w:hanging="210"/>
      <w:jc w:val="left"/>
    </w:pPr>
    <w:rPr>
      <w:rFonts w:ascii="Calibri" w:hAnsi="Calibri"/>
      <w:sz w:val="20"/>
      <w:szCs w:val="20"/>
    </w:rPr>
  </w:style>
  <w:style w:type="paragraph" w:styleId="21">
    <w:name w:val="toc 2"/>
    <w:basedOn w:val="af7"/>
    <w:next w:val="af7"/>
    <w:uiPriority w:val="39"/>
    <w:unhideWhenUsed/>
    <w:qFormat/>
    <w:pPr>
      <w:ind w:leftChars="200" w:left="420"/>
    </w:pPr>
  </w:style>
  <w:style w:type="paragraph" w:styleId="90">
    <w:name w:val="toc 9"/>
    <w:basedOn w:val="af7"/>
    <w:next w:val="af7"/>
    <w:uiPriority w:val="39"/>
    <w:pPr>
      <w:ind w:left="1470"/>
      <w:jc w:val="left"/>
    </w:pPr>
    <w:rPr>
      <w:sz w:val="20"/>
      <w:szCs w:val="20"/>
    </w:rPr>
  </w:style>
  <w:style w:type="paragraph" w:styleId="22">
    <w:name w:val="index 2"/>
    <w:basedOn w:val="af7"/>
    <w:next w:val="af7"/>
    <w:pPr>
      <w:ind w:left="420" w:hanging="210"/>
      <w:jc w:val="left"/>
    </w:pPr>
    <w:rPr>
      <w:rFonts w:ascii="Calibri" w:hAnsi="Calibri"/>
      <w:sz w:val="20"/>
      <w:szCs w:val="20"/>
    </w:rPr>
  </w:style>
  <w:style w:type="paragraph" w:styleId="aff6">
    <w:name w:val="annotation subject"/>
    <w:basedOn w:val="afd"/>
    <w:next w:val="afd"/>
    <w:link w:val="Char8"/>
    <w:uiPriority w:val="99"/>
    <w:rPr>
      <w:b/>
      <w:bCs/>
    </w:rPr>
  </w:style>
  <w:style w:type="table" w:styleId="aff7">
    <w:name w:val="Table Grid"/>
    <w:basedOn w:val="af9"/>
    <w:uiPriority w:val="59"/>
    <w:pPr>
      <w:widowControl w:val="0"/>
      <w:jc w:val="both"/>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endnote reference"/>
    <w:semiHidden/>
    <w:rPr>
      <w:vertAlign w:val="superscript"/>
    </w:rPr>
  </w:style>
  <w:style w:type="character" w:styleId="aff9">
    <w:name w:val="page number"/>
    <w:basedOn w:val="af8"/>
  </w:style>
  <w:style w:type="character" w:styleId="affa">
    <w:name w:val="Emphasis"/>
    <w:basedOn w:val="af8"/>
    <w:uiPriority w:val="20"/>
    <w:qFormat/>
    <w:rPr>
      <w:i/>
      <w:iCs/>
    </w:rPr>
  </w:style>
  <w:style w:type="character" w:styleId="affb">
    <w:name w:val="Hyperlink"/>
    <w:uiPriority w:val="99"/>
    <w:rPr>
      <w:color w:val="0000FF"/>
      <w:spacing w:val="0"/>
      <w:w w:val="100"/>
      <w:szCs w:val="21"/>
      <w:u w:val="single"/>
    </w:rPr>
  </w:style>
  <w:style w:type="character" w:styleId="HTML">
    <w:name w:val="HTML Code"/>
    <w:rPr>
      <w:rFonts w:ascii="Courier New" w:hAnsi="Courier New"/>
      <w:sz w:val="20"/>
      <w:szCs w:val="20"/>
    </w:rPr>
  </w:style>
  <w:style w:type="character" w:styleId="affc">
    <w:name w:val="annotation reference"/>
    <w:basedOn w:val="af8"/>
    <w:uiPriority w:val="99"/>
    <w:rPr>
      <w:sz w:val="21"/>
      <w:szCs w:val="21"/>
    </w:rPr>
  </w:style>
  <w:style w:type="character" w:styleId="affd">
    <w:name w:val="footnote reference"/>
    <w:rPr>
      <w:vertAlign w:val="superscript"/>
    </w:rPr>
  </w:style>
  <w:style w:type="character" w:customStyle="1" w:styleId="1Char">
    <w:name w:val="标题 1 Char"/>
    <w:basedOn w:val="af8"/>
    <w:link w:val="1"/>
    <w:uiPriority w:val="9"/>
    <w:rPr>
      <w:rFonts w:ascii="Times New Roman" w:hAnsi="Times New Roman" w:cs="Times New Roman"/>
      <w:b/>
      <w:bCs/>
      <w:kern w:val="44"/>
      <w:sz w:val="44"/>
      <w:szCs w:val="44"/>
    </w:rPr>
  </w:style>
  <w:style w:type="character" w:customStyle="1" w:styleId="2Char">
    <w:name w:val="标题 2 Char"/>
    <w:basedOn w:val="af8"/>
    <w:link w:val="2"/>
    <w:uiPriority w:val="9"/>
    <w:semiHidden/>
    <w:rPr>
      <w:rFonts w:asciiTheme="majorHAnsi" w:eastAsiaTheme="majorEastAsia" w:hAnsiTheme="majorHAnsi" w:cstheme="majorBidi"/>
      <w:b/>
      <w:bCs/>
      <w:sz w:val="32"/>
      <w:szCs w:val="32"/>
    </w:rPr>
  </w:style>
  <w:style w:type="character" w:customStyle="1" w:styleId="3Char">
    <w:name w:val="标题 3 Char"/>
    <w:basedOn w:val="af8"/>
    <w:link w:val="3"/>
    <w:uiPriority w:val="9"/>
    <w:semiHidden/>
    <w:rPr>
      <w:rFonts w:ascii="Times New Roman" w:hAnsi="Times New Roman" w:cs="Times New Roman"/>
      <w:b/>
      <w:bCs/>
      <w:sz w:val="32"/>
      <w:szCs w:val="32"/>
    </w:rPr>
  </w:style>
  <w:style w:type="character" w:customStyle="1" w:styleId="Char6">
    <w:name w:val="段 Char"/>
    <w:link w:val="aff4"/>
    <w:qFormat/>
    <w:rPr>
      <w:rFonts w:hAnsi="Times New Roman" w:cs="Times New Roman"/>
      <w:kern w:val="0"/>
      <w:sz w:val="21"/>
      <w:szCs w:val="20"/>
    </w:rPr>
  </w:style>
  <w:style w:type="paragraph" w:customStyle="1" w:styleId="a4">
    <w:name w:val="一级条标题"/>
    <w:next w:val="aff4"/>
    <w:qFormat/>
    <w:pPr>
      <w:numPr>
        <w:ilvl w:val="1"/>
        <w:numId w:val="1"/>
      </w:numPr>
      <w:spacing w:beforeLines="50" w:afterLines="50"/>
      <w:outlineLvl w:val="2"/>
    </w:pPr>
    <w:rPr>
      <w:rFonts w:ascii="黑体" w:eastAsia="黑体" w:hAnsi="Times New Roman" w:cs="Times New Roman"/>
      <w:sz w:val="21"/>
      <w:szCs w:val="21"/>
    </w:rPr>
  </w:style>
  <w:style w:type="paragraph" w:customStyle="1" w:styleId="affe">
    <w:name w:val="标准书脚_奇数页"/>
    <w:qFormat/>
    <w:pPr>
      <w:spacing w:before="120"/>
      <w:ind w:right="198"/>
      <w:jc w:val="right"/>
    </w:pPr>
    <w:rPr>
      <w:rFonts w:hAnsi="Times New Roman" w:cs="Times New Roman"/>
      <w:sz w:val="18"/>
      <w:szCs w:val="18"/>
    </w:rPr>
  </w:style>
  <w:style w:type="paragraph" w:customStyle="1" w:styleId="afff">
    <w:name w:val="标准书眉_奇数页"/>
    <w:next w:val="af7"/>
    <w:pPr>
      <w:tabs>
        <w:tab w:val="center" w:pos="4154"/>
        <w:tab w:val="right" w:pos="8306"/>
      </w:tabs>
      <w:spacing w:after="220"/>
      <w:jc w:val="right"/>
    </w:pPr>
    <w:rPr>
      <w:rFonts w:ascii="黑体" w:eastAsia="黑体" w:hAnsi="Times New Roman" w:cs="Times New Roman"/>
      <w:sz w:val="21"/>
      <w:szCs w:val="21"/>
    </w:rPr>
  </w:style>
  <w:style w:type="paragraph" w:customStyle="1" w:styleId="a3">
    <w:name w:val="章标题"/>
    <w:next w:val="aff4"/>
    <w:qFormat/>
    <w:pPr>
      <w:numPr>
        <w:numId w:val="1"/>
      </w:numPr>
      <w:spacing w:beforeLines="100" w:afterLines="100"/>
      <w:jc w:val="both"/>
      <w:outlineLvl w:val="1"/>
    </w:pPr>
    <w:rPr>
      <w:rFonts w:ascii="黑体" w:eastAsia="黑体" w:hAnsi="Times New Roman" w:cs="Times New Roman"/>
      <w:sz w:val="21"/>
    </w:rPr>
  </w:style>
  <w:style w:type="paragraph" w:customStyle="1" w:styleId="a5">
    <w:name w:val="二级条标题"/>
    <w:basedOn w:val="a4"/>
    <w:next w:val="aff4"/>
    <w:pPr>
      <w:numPr>
        <w:ilvl w:val="2"/>
      </w:numPr>
      <w:spacing w:before="50" w:after="50"/>
      <w:outlineLvl w:val="3"/>
    </w:pPr>
  </w:style>
  <w:style w:type="paragraph" w:customStyle="1" w:styleId="a6">
    <w:name w:val="三级条标题"/>
    <w:basedOn w:val="a5"/>
    <w:next w:val="aff4"/>
    <w:qFormat/>
    <w:pPr>
      <w:numPr>
        <w:ilvl w:val="3"/>
      </w:numPr>
      <w:outlineLvl w:val="4"/>
    </w:pPr>
  </w:style>
  <w:style w:type="paragraph" w:customStyle="1" w:styleId="a7">
    <w:name w:val="四级条标题"/>
    <w:basedOn w:val="a6"/>
    <w:next w:val="aff4"/>
    <w:qFormat/>
    <w:pPr>
      <w:numPr>
        <w:ilvl w:val="4"/>
      </w:numPr>
      <w:outlineLvl w:val="5"/>
    </w:pPr>
  </w:style>
  <w:style w:type="paragraph" w:customStyle="1" w:styleId="a8">
    <w:name w:val="五级条标题"/>
    <w:basedOn w:val="a7"/>
    <w:next w:val="aff4"/>
    <w:qFormat/>
    <w:pPr>
      <w:numPr>
        <w:ilvl w:val="5"/>
      </w:numPr>
      <w:outlineLvl w:val="6"/>
    </w:pPr>
  </w:style>
  <w:style w:type="character" w:customStyle="1" w:styleId="Char4">
    <w:name w:val="页脚 Char"/>
    <w:link w:val="aff1"/>
    <w:uiPriority w:val="99"/>
    <w:qFormat/>
    <w:rPr>
      <w:rFonts w:ascii="Times New Roman" w:hAnsi="Times New Roman" w:cs="Times New Roman"/>
      <w:sz w:val="18"/>
      <w:szCs w:val="18"/>
    </w:rPr>
  </w:style>
  <w:style w:type="character" w:customStyle="1" w:styleId="afff0">
    <w:name w:val="页脚 字符"/>
    <w:basedOn w:val="af8"/>
    <w:uiPriority w:val="99"/>
    <w:rPr>
      <w:rFonts w:ascii="Times New Roman" w:hAnsi="Times New Roman" w:cs="Times New Roman"/>
      <w:sz w:val="18"/>
      <w:szCs w:val="18"/>
    </w:rPr>
  </w:style>
  <w:style w:type="character" w:customStyle="1" w:styleId="Char5">
    <w:name w:val="页眉 Char"/>
    <w:link w:val="aff2"/>
    <w:uiPriority w:val="99"/>
    <w:qFormat/>
    <w:locked/>
    <w:rPr>
      <w:rFonts w:ascii="Times New Roman" w:hAnsi="Times New Roman" w:cs="Times New Roman"/>
      <w:sz w:val="18"/>
      <w:szCs w:val="18"/>
    </w:rPr>
  </w:style>
  <w:style w:type="character" w:customStyle="1" w:styleId="afff1">
    <w:name w:val="页眉 字符"/>
    <w:basedOn w:val="af8"/>
    <w:uiPriority w:val="99"/>
    <w:semiHidden/>
    <w:qFormat/>
    <w:rPr>
      <w:rFonts w:ascii="Times New Roman" w:hAnsi="Times New Roman" w:cs="Times New Roman"/>
      <w:sz w:val="18"/>
      <w:szCs w:val="18"/>
    </w:rPr>
  </w:style>
  <w:style w:type="paragraph" w:customStyle="1" w:styleId="afff2">
    <w:name w:val="前言、引言标题"/>
    <w:next w:val="aff4"/>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3">
    <w:name w:val="一级无"/>
    <w:basedOn w:val="a4"/>
    <w:qFormat/>
    <w:pPr>
      <w:spacing w:beforeLines="0" w:afterLines="0"/>
    </w:pPr>
    <w:rPr>
      <w:rFonts w:ascii="宋体" w:eastAsia="宋体"/>
    </w:rPr>
  </w:style>
  <w:style w:type="paragraph" w:customStyle="1" w:styleId="Style28">
    <w:name w:val="_Style 28"/>
    <w:basedOn w:val="af7"/>
    <w:next w:val="af7"/>
    <w:uiPriority w:val="39"/>
    <w:qFormat/>
    <w:pPr>
      <w:tabs>
        <w:tab w:val="right" w:leader="dot" w:pos="9241"/>
      </w:tabs>
    </w:pPr>
    <w:rPr>
      <w:rFonts w:ascii="宋体"/>
      <w:szCs w:val="21"/>
    </w:rPr>
  </w:style>
  <w:style w:type="paragraph" w:customStyle="1" w:styleId="TOC1">
    <w:name w:val="TOC 标题1"/>
    <w:basedOn w:val="1"/>
    <w:next w:val="af7"/>
    <w:uiPriority w:val="39"/>
    <w:unhideWhenUsed/>
    <w:qFormat/>
    <w:pPr>
      <w:widowControl/>
      <w:spacing w:before="480" w:after="0" w:line="276" w:lineRule="auto"/>
      <w:jc w:val="left"/>
      <w:outlineLvl w:val="9"/>
    </w:pPr>
    <w:rPr>
      <w:rFonts w:ascii="Cambria" w:hAnsi="Cambria"/>
      <w:color w:val="365F91"/>
      <w:kern w:val="0"/>
      <w:sz w:val="28"/>
      <w:szCs w:val="28"/>
    </w:rPr>
  </w:style>
  <w:style w:type="character" w:customStyle="1" w:styleId="UnresolvedMention">
    <w:name w:val="Unresolved Mention"/>
    <w:basedOn w:val="af8"/>
    <w:uiPriority w:val="99"/>
    <w:semiHidden/>
    <w:unhideWhenUsed/>
    <w:qFormat/>
    <w:rPr>
      <w:color w:val="605E5C"/>
      <w:shd w:val="clear" w:color="auto" w:fill="E1DFDD"/>
    </w:rPr>
  </w:style>
  <w:style w:type="paragraph" w:customStyle="1" w:styleId="afff4">
    <w:name w:val="终结线"/>
    <w:basedOn w:val="af7"/>
    <w:pPr>
      <w:framePr w:hSpace="181" w:vSpace="181" w:wrap="around" w:vAnchor="text" w:hAnchor="margin" w:xAlign="center" w:y="285"/>
    </w:pPr>
  </w:style>
  <w:style w:type="character" w:customStyle="1" w:styleId="Char3">
    <w:name w:val="批注框文本 Char"/>
    <w:basedOn w:val="af8"/>
    <w:link w:val="aff0"/>
    <w:uiPriority w:val="99"/>
    <w:rPr>
      <w:rFonts w:ascii="Times New Roman" w:hAnsi="Times New Roman" w:cs="Times New Roman"/>
      <w:sz w:val="18"/>
      <w:szCs w:val="18"/>
    </w:rPr>
  </w:style>
  <w:style w:type="character" w:customStyle="1" w:styleId="Char7">
    <w:name w:val="脚注文本 Char"/>
    <w:basedOn w:val="af8"/>
    <w:link w:val="aff5"/>
    <w:rPr>
      <w:rFonts w:ascii="Times New Roman" w:hAnsi="Times New Roman" w:cs="Times New Roman"/>
      <w:sz w:val="18"/>
      <w:szCs w:val="18"/>
    </w:rPr>
  </w:style>
  <w:style w:type="character" w:customStyle="1" w:styleId="Char0">
    <w:name w:val="批注文字 Char"/>
    <w:basedOn w:val="af8"/>
    <w:link w:val="afd"/>
    <w:uiPriority w:val="99"/>
    <w:rPr>
      <w:rFonts w:ascii="Times New Roman" w:hAnsi="Times New Roman" w:cs="Times New Roman"/>
      <w:sz w:val="21"/>
    </w:rPr>
  </w:style>
  <w:style w:type="character" w:customStyle="1" w:styleId="Char8">
    <w:name w:val="批注主题 Char"/>
    <w:basedOn w:val="Char0"/>
    <w:link w:val="aff6"/>
    <w:uiPriority w:val="99"/>
    <w:rPr>
      <w:rFonts w:ascii="Times New Roman" w:hAnsi="Times New Roman" w:cs="Times New Roman"/>
      <w:b/>
      <w:bCs/>
      <w:sz w:val="21"/>
    </w:rPr>
  </w:style>
  <w:style w:type="paragraph" w:customStyle="1" w:styleId="af">
    <w:name w:val="数字编号列项（二级）"/>
    <w:pPr>
      <w:numPr>
        <w:ilvl w:val="1"/>
        <w:numId w:val="2"/>
      </w:numPr>
      <w:jc w:val="both"/>
    </w:pPr>
    <w:rPr>
      <w:rFonts w:hAnsi="Times New Roman" w:cs="Times New Roman"/>
      <w:sz w:val="21"/>
    </w:rPr>
  </w:style>
  <w:style w:type="paragraph" w:customStyle="1" w:styleId="ae">
    <w:name w:val="字母编号列项（一级）"/>
    <w:pPr>
      <w:numPr>
        <w:numId w:val="2"/>
      </w:numPr>
      <w:jc w:val="both"/>
    </w:pPr>
    <w:rPr>
      <w:rFonts w:hAnsi="Times New Roman" w:cs="Times New Roman"/>
      <w:sz w:val="21"/>
    </w:rPr>
  </w:style>
  <w:style w:type="paragraph" w:customStyle="1" w:styleId="af0">
    <w:name w:val="编号列项（三级）"/>
    <w:pPr>
      <w:numPr>
        <w:ilvl w:val="2"/>
        <w:numId w:val="2"/>
      </w:numPr>
    </w:pPr>
    <w:rPr>
      <w:rFonts w:hAnsi="Times New Roman" w:cs="Times New Roman"/>
      <w:sz w:val="21"/>
    </w:rPr>
  </w:style>
  <w:style w:type="paragraph" w:customStyle="1" w:styleId="p0">
    <w:name w:val="p0"/>
    <w:basedOn w:val="af7"/>
    <w:pPr>
      <w:widowControl/>
      <w:spacing w:line="360" w:lineRule="auto"/>
    </w:pPr>
    <w:rPr>
      <w:rFonts w:ascii="Calibri" w:hAnsi="Calibri" w:cs="Calibri"/>
      <w:kern w:val="0"/>
      <w:szCs w:val="21"/>
    </w:rPr>
  </w:style>
  <w:style w:type="paragraph" w:customStyle="1" w:styleId="12">
    <w:name w:val="列出段落1"/>
    <w:basedOn w:val="af7"/>
    <w:uiPriority w:val="34"/>
    <w:qFormat/>
    <w:pPr>
      <w:spacing w:line="360" w:lineRule="auto"/>
      <w:ind w:firstLineChars="200" w:firstLine="420"/>
    </w:pPr>
  </w:style>
  <w:style w:type="character" w:customStyle="1" w:styleId="Char">
    <w:name w:val="文档结构图 Char"/>
    <w:basedOn w:val="af8"/>
    <w:link w:val="afc"/>
    <w:semiHidden/>
    <w:rPr>
      <w:rFonts w:hAnsi="Times New Roman" w:cs="Times New Roman"/>
      <w:sz w:val="18"/>
      <w:szCs w:val="18"/>
    </w:rPr>
  </w:style>
  <w:style w:type="paragraph" w:customStyle="1" w:styleId="13">
    <w:name w:val="修订1"/>
    <w:hidden/>
    <w:uiPriority w:val="99"/>
    <w:semiHidden/>
    <w:rPr>
      <w:rFonts w:ascii="Times New Roman" w:hAnsi="Times New Roman" w:cs="Times New Roman"/>
      <w:kern w:val="2"/>
      <w:sz w:val="21"/>
      <w:szCs w:val="24"/>
    </w:rPr>
  </w:style>
  <w:style w:type="paragraph" w:customStyle="1" w:styleId="afff5">
    <w:name w:val="a"/>
    <w:basedOn w:val="af7"/>
    <w:pPr>
      <w:widowControl/>
      <w:spacing w:before="100" w:beforeAutospacing="1" w:after="100" w:afterAutospacing="1"/>
      <w:jc w:val="left"/>
    </w:pPr>
    <w:rPr>
      <w:rFonts w:ascii="宋体" w:hAnsi="宋体" w:cs="宋体"/>
      <w:kern w:val="0"/>
      <w:sz w:val="24"/>
    </w:rPr>
  </w:style>
  <w:style w:type="paragraph" w:customStyle="1" w:styleId="ab">
    <w:name w:val="列项——（一级）"/>
    <w:pPr>
      <w:widowControl w:val="0"/>
      <w:numPr>
        <w:numId w:val="3"/>
      </w:numPr>
      <w:jc w:val="both"/>
    </w:pPr>
    <w:rPr>
      <w:rFonts w:hAnsi="Times New Roman" w:cs="Times New Roman"/>
      <w:sz w:val="21"/>
    </w:rPr>
  </w:style>
  <w:style w:type="paragraph" w:customStyle="1" w:styleId="ac">
    <w:name w:val="列项●（二级）"/>
    <w:pPr>
      <w:numPr>
        <w:ilvl w:val="1"/>
        <w:numId w:val="3"/>
      </w:numPr>
      <w:tabs>
        <w:tab w:val="left" w:pos="840"/>
      </w:tabs>
      <w:jc w:val="both"/>
    </w:pPr>
    <w:rPr>
      <w:rFonts w:hAnsi="Times New Roman" w:cs="Times New Roman"/>
      <w:sz w:val="21"/>
    </w:rPr>
  </w:style>
  <w:style w:type="paragraph" w:customStyle="1" w:styleId="ad">
    <w:name w:val="列项◆（三级）"/>
    <w:basedOn w:val="af7"/>
    <w:pPr>
      <w:numPr>
        <w:ilvl w:val="2"/>
        <w:numId w:val="3"/>
      </w:numPr>
    </w:pPr>
    <w:rPr>
      <w:rFonts w:ascii="宋体"/>
      <w:szCs w:val="21"/>
    </w:rPr>
  </w:style>
  <w:style w:type="paragraph" w:customStyle="1" w:styleId="af3">
    <w:name w:val="附录标识"/>
    <w:basedOn w:val="af7"/>
    <w:next w:val="aff4"/>
    <w:pPr>
      <w:keepNext/>
      <w:widowControl/>
      <w:numPr>
        <w:numId w:val="4"/>
      </w:numPr>
      <w:shd w:val="clear" w:color="FFFFFF" w:fill="FFFFFF"/>
      <w:tabs>
        <w:tab w:val="left" w:pos="6405"/>
      </w:tabs>
      <w:spacing w:before="640" w:after="280"/>
      <w:jc w:val="center"/>
      <w:outlineLvl w:val="0"/>
    </w:pPr>
    <w:rPr>
      <w:rFonts w:ascii="黑体" w:eastAsia="黑体"/>
      <w:kern w:val="0"/>
      <w:szCs w:val="20"/>
    </w:rPr>
  </w:style>
  <w:style w:type="paragraph" w:customStyle="1" w:styleId="afff6">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23">
    <w:name w:val="封面标准号2"/>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fff7">
    <w:name w:val="目次、标准名称标题"/>
    <w:basedOn w:val="af7"/>
    <w:next w:val="aff4"/>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8">
    <w:name w:val="示例"/>
    <w:next w:val="afff9"/>
    <w:pPr>
      <w:widowControl w:val="0"/>
      <w:ind w:firstLine="363"/>
      <w:jc w:val="both"/>
    </w:pPr>
    <w:rPr>
      <w:rFonts w:hAnsi="Times New Roman" w:cs="Times New Roman"/>
      <w:sz w:val="18"/>
      <w:szCs w:val="18"/>
    </w:rPr>
  </w:style>
  <w:style w:type="paragraph" w:customStyle="1" w:styleId="afff9">
    <w:name w:val="示例内容"/>
    <w:pPr>
      <w:ind w:firstLineChars="200" w:firstLine="200"/>
    </w:pPr>
    <w:rPr>
      <w:rFonts w:hAnsi="Times New Roman" w:cs="Times New Roman"/>
      <w:sz w:val="18"/>
      <w:szCs w:val="18"/>
    </w:rPr>
  </w:style>
  <w:style w:type="paragraph" w:customStyle="1" w:styleId="af6">
    <w:name w:val="注："/>
    <w:next w:val="aff4"/>
    <w:pPr>
      <w:widowControl w:val="0"/>
      <w:numPr>
        <w:numId w:val="5"/>
      </w:numPr>
      <w:autoSpaceDE w:val="0"/>
      <w:autoSpaceDN w:val="0"/>
      <w:ind w:left="1214"/>
      <w:jc w:val="both"/>
    </w:pPr>
    <w:rPr>
      <w:rFonts w:hAnsi="Times New Roman" w:cs="Times New Roman"/>
      <w:sz w:val="18"/>
      <w:szCs w:val="18"/>
    </w:rPr>
  </w:style>
  <w:style w:type="paragraph" w:customStyle="1" w:styleId="afffa">
    <w:name w:val="注×："/>
    <w:pPr>
      <w:widowControl w:val="0"/>
      <w:autoSpaceDE w:val="0"/>
      <w:autoSpaceDN w:val="0"/>
      <w:ind w:left="811" w:hanging="448"/>
      <w:jc w:val="both"/>
    </w:pPr>
    <w:rPr>
      <w:rFonts w:hAnsi="Times New Roman" w:cs="Times New Roman"/>
      <w:sz w:val="18"/>
      <w:szCs w:val="18"/>
    </w:rPr>
  </w:style>
  <w:style w:type="paragraph" w:customStyle="1" w:styleId="afffb">
    <w:name w:val="示例×："/>
    <w:basedOn w:val="a3"/>
    <w:qFormat/>
    <w:pPr>
      <w:numPr>
        <w:numId w:val="0"/>
      </w:numPr>
      <w:spacing w:beforeLines="0" w:afterLines="0"/>
      <w:ind w:firstLine="363"/>
      <w:outlineLvl w:val="9"/>
    </w:pPr>
    <w:rPr>
      <w:rFonts w:ascii="宋体" w:eastAsia="宋体"/>
      <w:sz w:val="18"/>
      <w:szCs w:val="18"/>
    </w:rPr>
  </w:style>
  <w:style w:type="paragraph" w:customStyle="1" w:styleId="a">
    <w:name w:val="二级无"/>
    <w:basedOn w:val="a5"/>
    <w:pPr>
      <w:numPr>
        <w:numId w:val="6"/>
      </w:numPr>
      <w:tabs>
        <w:tab w:val="left" w:pos="420"/>
      </w:tabs>
      <w:spacing w:beforeLines="0" w:afterLines="0"/>
    </w:pPr>
    <w:rPr>
      <w:rFonts w:ascii="宋体" w:eastAsia="宋体"/>
    </w:rPr>
  </w:style>
  <w:style w:type="paragraph" w:customStyle="1" w:styleId="afffc">
    <w:name w:val="注：（正文）"/>
    <w:basedOn w:val="af6"/>
    <w:next w:val="aff4"/>
  </w:style>
  <w:style w:type="paragraph" w:customStyle="1" w:styleId="a2">
    <w:name w:val="注×：（正文）"/>
    <w:pPr>
      <w:numPr>
        <w:numId w:val="7"/>
      </w:numPr>
      <w:jc w:val="both"/>
    </w:pPr>
    <w:rPr>
      <w:rFonts w:hAnsi="Times New Roman" w:cs="Times New Roman"/>
      <w:sz w:val="18"/>
      <w:szCs w:val="18"/>
    </w:rPr>
  </w:style>
  <w:style w:type="paragraph" w:customStyle="1" w:styleId="afffd">
    <w:name w:val="标准标志"/>
    <w:next w:val="af7"/>
    <w:pPr>
      <w:framePr w:w="2546" w:h="1389" w:hRule="exact" w:hSpace="181" w:vSpace="181" w:wrap="around" w:hAnchor="margin" w:x="6522" w:y="398" w:anchorLock="1"/>
      <w:shd w:val="solid" w:color="FFFFFF" w:fill="FFFFFF"/>
      <w:spacing w:line="0" w:lineRule="atLeast"/>
      <w:jc w:val="right"/>
    </w:pPr>
    <w:rPr>
      <w:rFonts w:ascii="Times New Roman" w:hAnsi="Times New Roman" w:cs="Times New Roman"/>
      <w:b/>
      <w:w w:val="170"/>
      <w:sz w:val="96"/>
      <w:szCs w:val="96"/>
    </w:rPr>
  </w:style>
  <w:style w:type="paragraph" w:customStyle="1" w:styleId="afffe">
    <w:name w:val="标准称谓"/>
    <w:next w:val="af7"/>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hAnsi="Times New Roman" w:cs="Times New Roman"/>
      <w:b/>
      <w:bCs/>
      <w:spacing w:val="20"/>
      <w:w w:val="148"/>
      <w:sz w:val="48"/>
    </w:rPr>
  </w:style>
  <w:style w:type="paragraph" w:customStyle="1" w:styleId="affff">
    <w:name w:val="标准书脚_偶数页"/>
    <w:pPr>
      <w:spacing w:before="120"/>
      <w:ind w:left="221"/>
    </w:pPr>
    <w:rPr>
      <w:rFonts w:hAnsi="Times New Roman" w:cs="Times New Roman"/>
      <w:sz w:val="18"/>
      <w:szCs w:val="18"/>
    </w:rPr>
  </w:style>
  <w:style w:type="paragraph" w:customStyle="1" w:styleId="affff0">
    <w:name w:val="标准书眉_偶数页"/>
    <w:basedOn w:val="afff"/>
    <w:next w:val="af7"/>
    <w:pPr>
      <w:jc w:val="left"/>
    </w:pPr>
  </w:style>
  <w:style w:type="paragraph" w:customStyle="1" w:styleId="affff1">
    <w:name w:val="标准书眉一"/>
    <w:pPr>
      <w:jc w:val="both"/>
    </w:pPr>
    <w:rPr>
      <w:rFonts w:ascii="Times New Roman" w:hAnsi="Times New Roman" w:cs="Times New Roman"/>
    </w:rPr>
  </w:style>
  <w:style w:type="paragraph" w:customStyle="1" w:styleId="affff2">
    <w:name w:val="参考文献"/>
    <w:basedOn w:val="af7"/>
    <w:next w:val="aff4"/>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3">
    <w:name w:val="参考文献、索引标题"/>
    <w:basedOn w:val="af7"/>
    <w:next w:val="aff4"/>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4">
    <w:name w:val="发布"/>
    <w:rPr>
      <w:rFonts w:ascii="黑体" w:eastAsia="黑体"/>
      <w:spacing w:val="85"/>
      <w:w w:val="100"/>
      <w:position w:val="3"/>
      <w:sz w:val="28"/>
      <w:szCs w:val="28"/>
    </w:rPr>
  </w:style>
  <w:style w:type="paragraph" w:customStyle="1" w:styleId="affff5">
    <w:name w:val="发布部门"/>
    <w:next w:val="aff4"/>
    <w:pPr>
      <w:framePr w:w="7938" w:h="1134" w:hRule="exact" w:hSpace="125" w:vSpace="181" w:wrap="around" w:vAnchor="page" w:hAnchor="page" w:x="2150" w:y="14630" w:anchorLock="1"/>
      <w:jc w:val="center"/>
    </w:pPr>
    <w:rPr>
      <w:rFonts w:hAnsi="Times New Roman" w:cs="Times New Roman"/>
      <w:b/>
      <w:spacing w:val="20"/>
      <w:w w:val="135"/>
      <w:sz w:val="28"/>
    </w:rPr>
  </w:style>
  <w:style w:type="paragraph" w:customStyle="1" w:styleId="affff6">
    <w:name w:val="发布日期"/>
    <w:pPr>
      <w:framePr w:w="3997" w:h="471" w:hRule="exact" w:vSpace="181" w:wrap="around" w:hAnchor="page" w:x="7089" w:y="14097" w:anchorLock="1"/>
    </w:pPr>
    <w:rPr>
      <w:rFonts w:ascii="Times New Roman" w:eastAsia="黑体" w:hAnsi="Times New Roman" w:cs="Times New Roman"/>
      <w:sz w:val="28"/>
    </w:rPr>
  </w:style>
  <w:style w:type="paragraph" w:customStyle="1" w:styleId="affff7">
    <w:name w:val="封面标准代替信息"/>
    <w:pPr>
      <w:framePr w:w="9140" w:h="1242" w:hRule="exact" w:hSpace="284" w:wrap="around" w:vAnchor="page" w:hAnchor="page" w:x="1645" w:y="2910" w:anchorLock="1"/>
      <w:spacing w:before="57" w:line="280" w:lineRule="exact"/>
      <w:jc w:val="right"/>
    </w:pPr>
    <w:rPr>
      <w:rFonts w:hAnsi="Times New Roman" w:cs="Times New Roman"/>
      <w:sz w:val="21"/>
      <w:szCs w:val="21"/>
    </w:rPr>
  </w:style>
  <w:style w:type="paragraph" w:customStyle="1" w:styleId="14">
    <w:name w:val="封面标准号1"/>
    <w:pPr>
      <w:widowControl w:val="0"/>
      <w:kinsoku w:val="0"/>
      <w:overflowPunct w:val="0"/>
      <w:autoSpaceDE w:val="0"/>
      <w:autoSpaceDN w:val="0"/>
      <w:spacing w:before="308"/>
      <w:jc w:val="right"/>
      <w:textAlignment w:val="center"/>
    </w:pPr>
    <w:rPr>
      <w:rFonts w:ascii="Times New Roman" w:hAnsi="Times New Roman" w:cs="Times New Roman"/>
      <w:sz w:val="28"/>
    </w:rPr>
  </w:style>
  <w:style w:type="paragraph" w:customStyle="1" w:styleId="affff8">
    <w:name w:val="封面标准英文名称"/>
    <w:basedOn w:val="afff6"/>
    <w:pPr>
      <w:framePr w:wrap="around"/>
      <w:spacing w:before="370" w:line="400" w:lineRule="exact"/>
    </w:pPr>
    <w:rPr>
      <w:rFonts w:ascii="Times New Roman"/>
      <w:sz w:val="28"/>
      <w:szCs w:val="28"/>
    </w:rPr>
  </w:style>
  <w:style w:type="paragraph" w:customStyle="1" w:styleId="affff9">
    <w:name w:val="封面一致性程度标识"/>
    <w:basedOn w:val="affff8"/>
    <w:pPr>
      <w:framePr w:wrap="around"/>
      <w:spacing w:before="440"/>
    </w:pPr>
    <w:rPr>
      <w:rFonts w:ascii="宋体" w:eastAsia="宋体"/>
    </w:rPr>
  </w:style>
  <w:style w:type="paragraph" w:customStyle="1" w:styleId="affffa">
    <w:name w:val="封面标准文稿类别"/>
    <w:basedOn w:val="affff9"/>
    <w:pPr>
      <w:framePr w:wrap="around"/>
      <w:spacing w:after="160" w:line="240" w:lineRule="auto"/>
    </w:pPr>
    <w:rPr>
      <w:sz w:val="24"/>
    </w:rPr>
  </w:style>
  <w:style w:type="paragraph" w:customStyle="1" w:styleId="affffb">
    <w:name w:val="封面标准文稿编辑信息"/>
    <w:basedOn w:val="affffa"/>
    <w:pPr>
      <w:framePr w:wrap="around"/>
    </w:pPr>
  </w:style>
  <w:style w:type="paragraph" w:customStyle="1" w:styleId="affffc">
    <w:name w:val="封面正文"/>
    <w:pPr>
      <w:jc w:val="both"/>
    </w:pPr>
    <w:rPr>
      <w:rFonts w:ascii="Times New Roman" w:hAnsi="Times New Roman" w:cs="Times New Roman"/>
    </w:rPr>
  </w:style>
  <w:style w:type="paragraph" w:customStyle="1" w:styleId="affffd">
    <w:name w:val="附录标题"/>
    <w:basedOn w:val="aff4"/>
    <w:next w:val="aff4"/>
    <w:pPr>
      <w:ind w:firstLineChars="0" w:firstLine="0"/>
      <w:jc w:val="center"/>
    </w:pPr>
    <w:rPr>
      <w:rFonts w:ascii="黑体" w:eastAsia="黑体"/>
    </w:rPr>
  </w:style>
  <w:style w:type="paragraph" w:customStyle="1" w:styleId="af1">
    <w:name w:val="附录表标号"/>
    <w:basedOn w:val="af7"/>
    <w:next w:val="aff4"/>
    <w:pPr>
      <w:numPr>
        <w:numId w:val="8"/>
      </w:numPr>
      <w:tabs>
        <w:tab w:val="clear" w:pos="0"/>
      </w:tabs>
      <w:spacing w:line="14" w:lineRule="exact"/>
      <w:ind w:left="811" w:hanging="448"/>
      <w:jc w:val="center"/>
      <w:outlineLvl w:val="0"/>
    </w:pPr>
    <w:rPr>
      <w:color w:val="FFFFFF"/>
    </w:rPr>
  </w:style>
  <w:style w:type="paragraph" w:customStyle="1" w:styleId="af2">
    <w:name w:val="附录表标题"/>
    <w:basedOn w:val="af7"/>
    <w:next w:val="aff4"/>
    <w:pPr>
      <w:numPr>
        <w:ilvl w:val="1"/>
        <w:numId w:val="8"/>
      </w:numPr>
      <w:tabs>
        <w:tab w:val="left" w:pos="180"/>
      </w:tabs>
      <w:spacing w:beforeLines="50" w:afterLines="50"/>
      <w:ind w:left="0" w:firstLine="0"/>
      <w:jc w:val="center"/>
    </w:pPr>
    <w:rPr>
      <w:rFonts w:ascii="黑体" w:eastAsia="黑体"/>
      <w:szCs w:val="21"/>
    </w:rPr>
  </w:style>
  <w:style w:type="paragraph" w:customStyle="1" w:styleId="affffe">
    <w:name w:val="附录二级条标题"/>
    <w:basedOn w:val="af7"/>
    <w:next w:val="aff4"/>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
    <w:name w:val="附录二级无"/>
    <w:basedOn w:val="affffe"/>
    <w:pPr>
      <w:tabs>
        <w:tab w:val="clear" w:pos="360"/>
      </w:tabs>
      <w:spacing w:beforeLines="0" w:afterLines="0"/>
    </w:pPr>
    <w:rPr>
      <w:rFonts w:ascii="宋体" w:eastAsia="宋体"/>
      <w:szCs w:val="21"/>
    </w:rPr>
  </w:style>
  <w:style w:type="paragraph" w:customStyle="1" w:styleId="afffff0">
    <w:name w:val="附录公式"/>
    <w:basedOn w:val="aff4"/>
    <w:next w:val="aff4"/>
    <w:link w:val="Char9"/>
    <w:qFormat/>
  </w:style>
  <w:style w:type="character" w:customStyle="1" w:styleId="Char9">
    <w:name w:val="附录公式 Char"/>
    <w:basedOn w:val="Char6"/>
    <w:link w:val="afffff0"/>
    <w:rPr>
      <w:rFonts w:hAnsi="Times New Roman" w:cs="Times New Roman"/>
      <w:kern w:val="0"/>
      <w:sz w:val="21"/>
      <w:szCs w:val="20"/>
    </w:rPr>
  </w:style>
  <w:style w:type="paragraph" w:customStyle="1" w:styleId="afffff1">
    <w:name w:val="附录公式编号制表符"/>
    <w:basedOn w:val="af7"/>
    <w:next w:val="aff4"/>
    <w:qFormat/>
    <w:pPr>
      <w:widowControl/>
      <w:tabs>
        <w:tab w:val="center" w:pos="4201"/>
        <w:tab w:val="right" w:leader="dot" w:pos="9298"/>
      </w:tabs>
      <w:autoSpaceDE w:val="0"/>
      <w:autoSpaceDN w:val="0"/>
    </w:pPr>
    <w:rPr>
      <w:rFonts w:ascii="宋体"/>
      <w:kern w:val="0"/>
      <w:szCs w:val="20"/>
    </w:rPr>
  </w:style>
  <w:style w:type="paragraph" w:customStyle="1" w:styleId="afffff2">
    <w:name w:val="附录三级条标题"/>
    <w:basedOn w:val="affffe"/>
    <w:next w:val="aff4"/>
    <w:pPr>
      <w:outlineLvl w:val="4"/>
    </w:pPr>
  </w:style>
  <w:style w:type="paragraph" w:customStyle="1" w:styleId="afffff3">
    <w:name w:val="附录三级无"/>
    <w:basedOn w:val="afffff2"/>
    <w:pPr>
      <w:tabs>
        <w:tab w:val="clear" w:pos="360"/>
      </w:tabs>
      <w:spacing w:beforeLines="0" w:afterLines="0"/>
    </w:pPr>
    <w:rPr>
      <w:rFonts w:ascii="宋体" w:eastAsia="宋体"/>
      <w:szCs w:val="21"/>
    </w:rPr>
  </w:style>
  <w:style w:type="paragraph" w:customStyle="1" w:styleId="af5">
    <w:name w:val="附录数字编号列项（二级）"/>
    <w:qFormat/>
    <w:pPr>
      <w:numPr>
        <w:ilvl w:val="1"/>
        <w:numId w:val="9"/>
      </w:numPr>
    </w:pPr>
    <w:rPr>
      <w:rFonts w:hAnsi="Times New Roman" w:cs="Times New Roman"/>
      <w:sz w:val="21"/>
    </w:rPr>
  </w:style>
  <w:style w:type="paragraph" w:customStyle="1" w:styleId="afffff4">
    <w:name w:val="附录四级条标题"/>
    <w:basedOn w:val="afffff2"/>
    <w:next w:val="aff4"/>
    <w:pPr>
      <w:outlineLvl w:val="5"/>
    </w:pPr>
  </w:style>
  <w:style w:type="paragraph" w:customStyle="1" w:styleId="afffff5">
    <w:name w:val="附录四级无"/>
    <w:basedOn w:val="afffff4"/>
    <w:pPr>
      <w:tabs>
        <w:tab w:val="clear" w:pos="360"/>
      </w:tabs>
      <w:spacing w:beforeLines="0" w:afterLines="0"/>
    </w:pPr>
    <w:rPr>
      <w:rFonts w:ascii="宋体" w:eastAsia="宋体"/>
      <w:szCs w:val="21"/>
    </w:rPr>
  </w:style>
  <w:style w:type="paragraph" w:customStyle="1" w:styleId="a9">
    <w:name w:val="附录图标号"/>
    <w:basedOn w:val="af7"/>
    <w:pPr>
      <w:keepNext/>
      <w:pageBreakBefore/>
      <w:widowControl/>
      <w:numPr>
        <w:numId w:val="10"/>
      </w:numPr>
      <w:spacing w:line="14" w:lineRule="exact"/>
      <w:ind w:left="0" w:firstLine="363"/>
      <w:jc w:val="center"/>
      <w:outlineLvl w:val="0"/>
    </w:pPr>
    <w:rPr>
      <w:color w:val="FFFFFF"/>
    </w:rPr>
  </w:style>
  <w:style w:type="paragraph" w:customStyle="1" w:styleId="aa">
    <w:name w:val="附录图标题"/>
    <w:basedOn w:val="af7"/>
    <w:next w:val="aff4"/>
    <w:pPr>
      <w:numPr>
        <w:ilvl w:val="1"/>
        <w:numId w:val="10"/>
      </w:numPr>
      <w:tabs>
        <w:tab w:val="left" w:pos="363"/>
      </w:tabs>
      <w:spacing w:beforeLines="50" w:afterLines="50"/>
      <w:ind w:left="0" w:firstLine="0"/>
      <w:jc w:val="center"/>
    </w:pPr>
    <w:rPr>
      <w:rFonts w:ascii="黑体" w:eastAsia="黑体"/>
      <w:szCs w:val="21"/>
    </w:rPr>
  </w:style>
  <w:style w:type="paragraph" w:customStyle="1" w:styleId="afffff6">
    <w:name w:val="附录五级条标题"/>
    <w:basedOn w:val="afffff4"/>
    <w:next w:val="aff4"/>
    <w:pPr>
      <w:outlineLvl w:val="6"/>
    </w:pPr>
  </w:style>
  <w:style w:type="paragraph" w:customStyle="1" w:styleId="afffff7">
    <w:name w:val="附录五级无"/>
    <w:basedOn w:val="afffff6"/>
    <w:pPr>
      <w:tabs>
        <w:tab w:val="clear" w:pos="360"/>
      </w:tabs>
      <w:spacing w:beforeLines="0" w:afterLines="0"/>
    </w:pPr>
    <w:rPr>
      <w:rFonts w:ascii="宋体" w:eastAsia="宋体"/>
      <w:szCs w:val="21"/>
    </w:rPr>
  </w:style>
  <w:style w:type="paragraph" w:customStyle="1" w:styleId="afffff8">
    <w:name w:val="附录章标题"/>
    <w:next w:val="aff4"/>
    <w:pPr>
      <w:tabs>
        <w:tab w:val="left" w:pos="360"/>
      </w:tabs>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fffff9">
    <w:name w:val="附录一级条标题"/>
    <w:basedOn w:val="afffff8"/>
    <w:next w:val="aff4"/>
    <w:pPr>
      <w:autoSpaceDN w:val="0"/>
      <w:spacing w:beforeLines="50" w:afterLines="50"/>
      <w:outlineLvl w:val="2"/>
    </w:pPr>
  </w:style>
  <w:style w:type="paragraph" w:customStyle="1" w:styleId="afffffa">
    <w:name w:val="附录一级无"/>
    <w:basedOn w:val="afffff9"/>
    <w:pPr>
      <w:tabs>
        <w:tab w:val="clear" w:pos="360"/>
      </w:tabs>
      <w:spacing w:beforeLines="0" w:afterLines="0"/>
    </w:pPr>
    <w:rPr>
      <w:rFonts w:ascii="宋体" w:eastAsia="宋体"/>
      <w:szCs w:val="21"/>
    </w:rPr>
  </w:style>
  <w:style w:type="paragraph" w:customStyle="1" w:styleId="af4">
    <w:name w:val="附录字母编号列项（一级）"/>
    <w:qFormat/>
    <w:pPr>
      <w:numPr>
        <w:numId w:val="9"/>
      </w:numPr>
    </w:pPr>
    <w:rPr>
      <w:rFonts w:hAnsi="Times New Roman" w:cs="Times New Roman"/>
      <w:sz w:val="21"/>
    </w:rPr>
  </w:style>
  <w:style w:type="paragraph" w:customStyle="1" w:styleId="afffffb">
    <w:name w:val="列项说明"/>
    <w:basedOn w:val="af7"/>
    <w:pPr>
      <w:adjustRightInd w:val="0"/>
      <w:spacing w:line="320" w:lineRule="exact"/>
      <w:ind w:leftChars="200" w:left="400" w:hangingChars="200" w:hanging="200"/>
      <w:jc w:val="left"/>
      <w:textAlignment w:val="baseline"/>
    </w:pPr>
    <w:rPr>
      <w:rFonts w:ascii="宋体"/>
      <w:kern w:val="0"/>
      <w:szCs w:val="20"/>
    </w:rPr>
  </w:style>
  <w:style w:type="paragraph" w:customStyle="1" w:styleId="afffffc">
    <w:name w:val="列项说明数字编号"/>
    <w:pPr>
      <w:ind w:leftChars="400" w:left="600" w:hangingChars="200" w:hanging="200"/>
    </w:pPr>
    <w:rPr>
      <w:rFonts w:hAnsi="Times New Roman" w:cs="Times New Roman"/>
      <w:sz w:val="21"/>
    </w:rPr>
  </w:style>
  <w:style w:type="paragraph" w:customStyle="1" w:styleId="afffffd">
    <w:name w:val="目次、索引正文"/>
    <w:pPr>
      <w:spacing w:line="320" w:lineRule="exact"/>
      <w:jc w:val="both"/>
    </w:pPr>
    <w:rPr>
      <w:rFonts w:hAnsi="Times New Roman" w:cs="Times New Roman"/>
      <w:sz w:val="21"/>
    </w:rPr>
  </w:style>
  <w:style w:type="paragraph" w:customStyle="1" w:styleId="afffffe">
    <w:name w:val="其他标准标志"/>
    <w:basedOn w:val="afffd"/>
    <w:pPr>
      <w:framePr w:w="6101" w:wrap="around" w:vAnchor="page" w:hAnchor="page" w:x="4673" w:y="942"/>
    </w:pPr>
    <w:rPr>
      <w:w w:val="130"/>
    </w:rPr>
  </w:style>
  <w:style w:type="paragraph" w:customStyle="1" w:styleId="affffff">
    <w:name w:val="其他标准称谓"/>
    <w:next w:val="af7"/>
    <w:pPr>
      <w:framePr w:hSpace="181" w:vSpace="181" w:wrap="around" w:vAnchor="page" w:hAnchor="page" w:x="1419" w:y="2286" w:anchorLock="1"/>
      <w:spacing w:line="0" w:lineRule="atLeast"/>
      <w:jc w:val="distribute"/>
    </w:pPr>
    <w:rPr>
      <w:rFonts w:ascii="黑体" w:eastAsia="黑体" w:cs="Times New Roman"/>
      <w:spacing w:val="-40"/>
      <w:sz w:val="48"/>
      <w:szCs w:val="52"/>
    </w:rPr>
  </w:style>
  <w:style w:type="paragraph" w:customStyle="1" w:styleId="affffff0">
    <w:name w:val="其他发布部门"/>
    <w:basedOn w:val="affff5"/>
    <w:pPr>
      <w:framePr w:wrap="around" w:y="15310"/>
      <w:spacing w:line="0" w:lineRule="atLeast"/>
    </w:pPr>
    <w:rPr>
      <w:rFonts w:ascii="黑体" w:eastAsia="黑体"/>
      <w:b w:val="0"/>
    </w:rPr>
  </w:style>
  <w:style w:type="paragraph" w:customStyle="1" w:styleId="a0">
    <w:name w:val="三级无"/>
    <w:basedOn w:val="a6"/>
    <w:pPr>
      <w:numPr>
        <w:numId w:val="6"/>
      </w:numPr>
      <w:tabs>
        <w:tab w:val="left" w:pos="420"/>
      </w:tabs>
      <w:spacing w:beforeLines="0" w:afterLines="0"/>
    </w:pPr>
    <w:rPr>
      <w:rFonts w:ascii="宋体" w:eastAsia="宋体"/>
    </w:rPr>
  </w:style>
  <w:style w:type="paragraph" w:customStyle="1" w:styleId="affffff1">
    <w:name w:val="实施日期"/>
    <w:basedOn w:val="affff6"/>
    <w:pPr>
      <w:framePr w:wrap="around" w:vAnchor="page" w:hAnchor="text"/>
      <w:jc w:val="right"/>
    </w:pPr>
  </w:style>
  <w:style w:type="paragraph" w:customStyle="1" w:styleId="affffff2">
    <w:name w:val="示例后文字"/>
    <w:basedOn w:val="aff4"/>
    <w:next w:val="aff4"/>
    <w:qFormat/>
    <w:pPr>
      <w:ind w:firstLine="360"/>
    </w:pPr>
    <w:rPr>
      <w:sz w:val="18"/>
    </w:rPr>
  </w:style>
  <w:style w:type="paragraph" w:customStyle="1" w:styleId="affffff3">
    <w:name w:val="首示例"/>
    <w:next w:val="aff4"/>
    <w:link w:val="Chara"/>
    <w:qFormat/>
    <w:pPr>
      <w:tabs>
        <w:tab w:val="left" w:pos="360"/>
      </w:tabs>
    </w:pPr>
    <w:rPr>
      <w:rFonts w:cs="Times New Roman"/>
      <w:kern w:val="2"/>
      <w:sz w:val="18"/>
      <w:szCs w:val="18"/>
    </w:rPr>
  </w:style>
  <w:style w:type="character" w:customStyle="1" w:styleId="Chara">
    <w:name w:val="首示例 Char"/>
    <w:link w:val="affffff3"/>
    <w:rPr>
      <w:rFonts w:cs="Times New Roman"/>
      <w:sz w:val="18"/>
      <w:szCs w:val="18"/>
    </w:rPr>
  </w:style>
  <w:style w:type="paragraph" w:customStyle="1" w:styleId="affffff4">
    <w:name w:val="四级无"/>
    <w:basedOn w:val="a7"/>
  </w:style>
  <w:style w:type="paragraph" w:customStyle="1" w:styleId="affffff5">
    <w:name w:val="条文脚注"/>
    <w:basedOn w:val="aff5"/>
    <w:pPr>
      <w:jc w:val="both"/>
    </w:pPr>
    <w:rPr>
      <w:rFonts w:ascii="宋体"/>
    </w:rPr>
  </w:style>
  <w:style w:type="paragraph" w:customStyle="1" w:styleId="affffff6">
    <w:name w:val="图标脚注说明"/>
    <w:basedOn w:val="aff4"/>
    <w:pPr>
      <w:ind w:left="840" w:firstLineChars="0" w:hanging="420"/>
    </w:pPr>
    <w:rPr>
      <w:sz w:val="18"/>
      <w:szCs w:val="18"/>
    </w:rPr>
  </w:style>
  <w:style w:type="paragraph" w:customStyle="1" w:styleId="affffff7">
    <w:name w:val="图表脚注说明"/>
    <w:basedOn w:val="af7"/>
    <w:pPr>
      <w:ind w:left="544" w:hanging="181"/>
    </w:pPr>
    <w:rPr>
      <w:rFonts w:ascii="宋体"/>
      <w:sz w:val="18"/>
      <w:szCs w:val="18"/>
    </w:rPr>
  </w:style>
  <w:style w:type="paragraph" w:customStyle="1" w:styleId="affffff8">
    <w:name w:val="图的脚注"/>
    <w:next w:val="aff4"/>
    <w:qFormat/>
    <w:pPr>
      <w:widowControl w:val="0"/>
      <w:ind w:leftChars="200" w:left="840" w:hangingChars="200" w:hanging="420"/>
      <w:jc w:val="both"/>
    </w:pPr>
    <w:rPr>
      <w:rFonts w:hAnsi="Times New Roman" w:cs="Times New Roman"/>
      <w:sz w:val="18"/>
    </w:rPr>
  </w:style>
  <w:style w:type="character" w:customStyle="1" w:styleId="Char2">
    <w:name w:val="尾注文本 Char"/>
    <w:basedOn w:val="af8"/>
    <w:link w:val="aff"/>
    <w:semiHidden/>
    <w:rPr>
      <w:rFonts w:ascii="Times New Roman" w:hAnsi="Times New Roman" w:cs="Times New Roman"/>
      <w:sz w:val="21"/>
    </w:rPr>
  </w:style>
  <w:style w:type="paragraph" w:customStyle="1" w:styleId="affffff9">
    <w:name w:val="文献分类号"/>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1">
    <w:name w:val="五级无"/>
    <w:basedOn w:val="a8"/>
    <w:pPr>
      <w:numPr>
        <w:numId w:val="6"/>
      </w:numPr>
      <w:tabs>
        <w:tab w:val="left" w:pos="420"/>
      </w:tabs>
      <w:spacing w:beforeLines="0" w:afterLines="0"/>
    </w:pPr>
    <w:rPr>
      <w:rFonts w:ascii="宋体" w:eastAsia="宋体"/>
    </w:rPr>
  </w:style>
  <w:style w:type="character" w:customStyle="1" w:styleId="15">
    <w:name w:val="已访问的超链接1"/>
    <w:rPr>
      <w:color w:val="800080"/>
      <w:u w:val="single"/>
    </w:rPr>
  </w:style>
  <w:style w:type="paragraph" w:customStyle="1" w:styleId="affffffa">
    <w:name w:val="正文表标题"/>
    <w:next w:val="aff4"/>
    <w:pPr>
      <w:tabs>
        <w:tab w:val="left" w:pos="360"/>
      </w:tabs>
      <w:spacing w:beforeLines="50" w:afterLines="50"/>
      <w:jc w:val="center"/>
    </w:pPr>
    <w:rPr>
      <w:rFonts w:ascii="黑体" w:eastAsia="黑体" w:hAnsi="Times New Roman" w:cs="Times New Roman"/>
      <w:sz w:val="21"/>
    </w:rPr>
  </w:style>
  <w:style w:type="paragraph" w:customStyle="1" w:styleId="affffffb">
    <w:name w:val="正文公式编号制表符"/>
    <w:basedOn w:val="aff4"/>
    <w:next w:val="aff4"/>
    <w:qFormat/>
    <w:pPr>
      <w:ind w:firstLineChars="0" w:firstLine="0"/>
    </w:pPr>
  </w:style>
  <w:style w:type="paragraph" w:customStyle="1" w:styleId="affffffc">
    <w:name w:val="正文图标题"/>
    <w:next w:val="aff4"/>
    <w:pPr>
      <w:tabs>
        <w:tab w:val="left" w:pos="360"/>
      </w:tabs>
      <w:spacing w:beforeLines="50" w:afterLines="50"/>
      <w:jc w:val="center"/>
    </w:pPr>
    <w:rPr>
      <w:rFonts w:ascii="黑体" w:eastAsia="黑体" w:hAnsi="Times New Roman" w:cs="Times New Roman"/>
      <w:sz w:val="21"/>
    </w:rPr>
  </w:style>
  <w:style w:type="paragraph" w:customStyle="1" w:styleId="affffffd">
    <w:name w:val="其他发布日期"/>
    <w:basedOn w:val="affff6"/>
    <w:pPr>
      <w:framePr w:wrap="around" w:vAnchor="page" w:hAnchor="text" w:x="1419"/>
    </w:pPr>
  </w:style>
  <w:style w:type="paragraph" w:customStyle="1" w:styleId="affffffe">
    <w:name w:val="其他实施日期"/>
    <w:basedOn w:val="affffff1"/>
    <w:pPr>
      <w:framePr w:wrap="around"/>
    </w:pPr>
  </w:style>
  <w:style w:type="paragraph" w:customStyle="1" w:styleId="24">
    <w:name w:val="封面标准名称2"/>
    <w:basedOn w:val="afff6"/>
    <w:pPr>
      <w:framePr w:wrap="around" w:y="4469"/>
      <w:spacing w:beforeLines="630"/>
    </w:pPr>
  </w:style>
  <w:style w:type="paragraph" w:customStyle="1" w:styleId="25">
    <w:name w:val="封面标准英文名称2"/>
    <w:basedOn w:val="affff8"/>
    <w:pPr>
      <w:framePr w:wrap="around" w:y="4469"/>
    </w:pPr>
  </w:style>
  <w:style w:type="paragraph" w:customStyle="1" w:styleId="26">
    <w:name w:val="封面一致性程度标识2"/>
    <w:basedOn w:val="affff9"/>
    <w:pPr>
      <w:framePr w:wrap="around" w:y="4469"/>
    </w:pPr>
  </w:style>
  <w:style w:type="paragraph" w:customStyle="1" w:styleId="27">
    <w:name w:val="封面标准文稿类别2"/>
    <w:basedOn w:val="affffa"/>
    <w:pPr>
      <w:framePr w:wrap="around" w:y="4469"/>
    </w:pPr>
  </w:style>
  <w:style w:type="paragraph" w:customStyle="1" w:styleId="28">
    <w:name w:val="封面标准文稿编辑信息2"/>
    <w:basedOn w:val="affffb"/>
    <w:pPr>
      <w:framePr w:wrap="around" w:y="4469"/>
      <w:spacing w:before="180" w:line="180" w:lineRule="exact"/>
    </w:pPr>
    <w:rPr>
      <w:sz w:val="21"/>
    </w:rPr>
  </w:style>
  <w:style w:type="paragraph" w:styleId="afffffff">
    <w:name w:val="List Paragraph"/>
    <w:basedOn w:val="af7"/>
    <w:uiPriority w:val="34"/>
    <w:qFormat/>
    <w:pPr>
      <w:ind w:firstLineChars="200" w:firstLine="420"/>
    </w:pPr>
    <w:rPr>
      <w:rFonts w:asciiTheme="minorHAnsi" w:eastAsiaTheme="minorEastAsia" w:hAnsiTheme="minorHAnsi" w:cstheme="minorBidi"/>
      <w:szCs w:val="22"/>
    </w:rPr>
  </w:style>
  <w:style w:type="character" w:customStyle="1" w:styleId="Char1">
    <w:name w:val="正文文本缩进 Char"/>
    <w:basedOn w:val="af8"/>
    <w:link w:val="afe"/>
    <w:rPr>
      <w:rFonts w:ascii="Times New Roman" w:hAnsi="Times New Roman" w:cs="Times New Roman"/>
      <w:szCs w:val="20"/>
    </w:rPr>
  </w:style>
  <w:style w:type="character" w:customStyle="1" w:styleId="2Char0">
    <w:name w:val="正文文本缩进 2 Char"/>
    <w:basedOn w:val="af8"/>
    <w:link w:val="20"/>
    <w:uiPriority w:val="99"/>
    <w:semiHidden/>
    <w:rPr>
      <w:rFonts w:asciiTheme="minorHAnsi" w:eastAsiaTheme="minorEastAsia" w:hAnsiTheme="minorHAnsi"/>
      <w:sz w:val="21"/>
      <w:szCs w:val="22"/>
    </w:rPr>
  </w:style>
  <w:style w:type="paragraph" w:customStyle="1" w:styleId="ARISTITLE1">
    <w:name w:val="ARIS TITLE1"/>
    <w:basedOn w:val="af7"/>
    <w:pPr>
      <w:keepNext/>
      <w:keepLines/>
      <w:numPr>
        <w:ilvl w:val="3"/>
        <w:numId w:val="11"/>
      </w:numPr>
      <w:autoSpaceDE w:val="0"/>
      <w:autoSpaceDN w:val="0"/>
      <w:adjustRightInd w:val="0"/>
      <w:spacing w:before="120" w:after="120" w:line="276" w:lineRule="auto"/>
      <w:ind w:left="964" w:right="210" w:hanging="964"/>
      <w:jc w:val="left"/>
      <w:outlineLvl w:val="0"/>
    </w:pPr>
    <w:rPr>
      <w:b/>
      <w:bCs/>
      <w:kern w:val="0"/>
      <w:sz w:val="24"/>
    </w:rPr>
  </w:style>
  <w:style w:type="paragraph" w:customStyle="1" w:styleId="ARISTITLE2">
    <w:name w:val="ARIS TITLE2"/>
    <w:basedOn w:val="af7"/>
    <w:qFormat/>
    <w:pPr>
      <w:keepNext/>
      <w:keepLines/>
      <w:numPr>
        <w:ilvl w:val="4"/>
        <w:numId w:val="11"/>
      </w:numPr>
      <w:tabs>
        <w:tab w:val="left" w:pos="709"/>
      </w:tabs>
      <w:autoSpaceDE w:val="0"/>
      <w:autoSpaceDN w:val="0"/>
      <w:adjustRightInd w:val="0"/>
      <w:spacing w:before="120" w:after="120" w:line="276" w:lineRule="auto"/>
      <w:ind w:left="170" w:hangingChars="170" w:hanging="170"/>
      <w:jc w:val="left"/>
      <w:outlineLvl w:val="0"/>
    </w:pPr>
    <w:rPr>
      <w:b/>
      <w:kern w:val="0"/>
      <w:sz w:val="24"/>
    </w:rPr>
  </w:style>
  <w:style w:type="paragraph" w:customStyle="1" w:styleId="ARISTITLE3">
    <w:name w:val="ARIS TITLE3"/>
    <w:basedOn w:val="1"/>
    <w:next w:val="af7"/>
    <w:qFormat/>
    <w:pPr>
      <w:numPr>
        <w:ilvl w:val="5"/>
        <w:numId w:val="11"/>
      </w:numPr>
      <w:tabs>
        <w:tab w:val="left" w:pos="0"/>
      </w:tabs>
      <w:spacing w:before="120" w:after="120" w:line="280" w:lineRule="exact"/>
      <w:ind w:left="170" w:hangingChars="170" w:hanging="170"/>
      <w:jc w:val="left"/>
    </w:pPr>
    <w:rPr>
      <w:bCs w:val="0"/>
      <w:sz w:val="24"/>
      <w:szCs w:val="20"/>
    </w:rPr>
  </w:style>
  <w:style w:type="paragraph" w:customStyle="1" w:styleId="ARISTITLE4">
    <w:name w:val="ARIS TITLE4"/>
    <w:basedOn w:val="af7"/>
    <w:qFormat/>
    <w:pPr>
      <w:numPr>
        <w:ilvl w:val="6"/>
        <w:numId w:val="11"/>
      </w:numPr>
      <w:spacing w:beforeLines="50" w:before="50" w:afterLines="50" w:after="50"/>
      <w:ind w:left="170" w:hangingChars="170" w:hanging="170"/>
      <w:jc w:val="left"/>
      <w:outlineLvl w:val="3"/>
    </w:pPr>
    <w:rPr>
      <w:kern w:val="0"/>
      <w:sz w:val="24"/>
      <w:lang w:val="zh-CN"/>
    </w:rPr>
  </w:style>
  <w:style w:type="paragraph" w:customStyle="1" w:styleId="ARISTITLE5">
    <w:name w:val="ARIS TITLE5"/>
    <w:basedOn w:val="af7"/>
    <w:pPr>
      <w:numPr>
        <w:ilvl w:val="7"/>
        <w:numId w:val="11"/>
      </w:numPr>
      <w:spacing w:beforeLines="50" w:before="50" w:afterLines="50" w:after="50"/>
      <w:ind w:leftChars="200" w:left="200"/>
      <w:jc w:val="left"/>
      <w:outlineLvl w:val="4"/>
    </w:pPr>
    <w:rPr>
      <w:rFonts w:cs="宋体"/>
      <w:kern w:val="0"/>
      <w:sz w:val="24"/>
      <w:szCs w:val="20"/>
    </w:rPr>
  </w:style>
  <w:style w:type="paragraph" w:customStyle="1" w:styleId="ARISTITLE6">
    <w:name w:val="ARIS TITLE6"/>
    <w:basedOn w:val="ARISTITLE5"/>
    <w:pPr>
      <w:numPr>
        <w:ilvl w:val="5"/>
        <w:numId w:val="0"/>
      </w:numPr>
      <w:ind w:leftChars="200" w:left="200"/>
      <w:outlineLvl w:val="5"/>
    </w:pPr>
  </w:style>
  <w:style w:type="paragraph" w:customStyle="1" w:styleId="ARISTITLE7">
    <w:name w:val="ARIS TITLE7"/>
    <w:basedOn w:val="ARISTITLE6"/>
    <w:pPr>
      <w:numPr>
        <w:ilvl w:val="6"/>
      </w:numPr>
      <w:ind w:leftChars="200" w:left="200"/>
      <w:outlineLvl w:val="6"/>
    </w:pPr>
  </w:style>
  <w:style w:type="paragraph" w:customStyle="1" w:styleId="ARISTITLE8">
    <w:name w:val="ARIS TITLE8"/>
    <w:basedOn w:val="ARISTITLE7"/>
    <w:pPr>
      <w:numPr>
        <w:ilvl w:val="7"/>
      </w:numPr>
      <w:ind w:leftChars="200" w:left="200"/>
      <w:outlineLvl w:val="7"/>
    </w:pPr>
  </w:style>
  <w:style w:type="paragraph" w:customStyle="1" w:styleId="ARISTEXT">
    <w:name w:val="ARIS TEXT"/>
    <w:basedOn w:val="af7"/>
    <w:qFormat/>
    <w:pPr>
      <w:spacing w:beforeLines="50" w:before="120" w:afterLines="50" w:after="120"/>
      <w:ind w:leftChars="200" w:left="420"/>
      <w:jc w:val="left"/>
    </w:pPr>
    <w:rPr>
      <w:rFonts w:cs="宋体"/>
      <w:kern w:val="0"/>
      <w:sz w:val="24"/>
      <w:szCs w:val="20"/>
    </w:rPr>
  </w:style>
  <w:style w:type="paragraph" w:styleId="afffffff0">
    <w:name w:val="No Spacing"/>
    <w:link w:val="Charb"/>
    <w:uiPriority w:val="1"/>
    <w:qFormat/>
    <w:rPr>
      <w:rFonts w:asciiTheme="minorHAnsi" w:eastAsiaTheme="minorEastAsia" w:hAnsiTheme="minorHAnsi"/>
      <w:sz w:val="22"/>
      <w:szCs w:val="22"/>
    </w:rPr>
  </w:style>
  <w:style w:type="character" w:customStyle="1" w:styleId="Charb">
    <w:name w:val="无间隔 Char"/>
    <w:basedOn w:val="af8"/>
    <w:link w:val="afffffff0"/>
    <w:uiPriority w:val="1"/>
    <w:rPr>
      <w:rFonts w:asciiTheme="minorHAnsi" w:eastAsiaTheme="minorEastAsia" w:hAnsiTheme="minorHAnsi"/>
      <w:kern w:val="0"/>
      <w:sz w:val="22"/>
      <w:szCs w:val="22"/>
    </w:rPr>
  </w:style>
  <w:style w:type="paragraph" w:customStyle="1" w:styleId="font5">
    <w:name w:val="font5"/>
    <w:basedOn w:val="af7"/>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f7"/>
    <w:pPr>
      <w:widowControl/>
      <w:spacing w:before="100" w:beforeAutospacing="1" w:after="100" w:afterAutospacing="1"/>
      <w:jc w:val="left"/>
    </w:pPr>
    <w:rPr>
      <w:rFonts w:ascii="宋体" w:hAnsi="宋体" w:cs="宋体"/>
      <w:color w:val="000000"/>
      <w:kern w:val="0"/>
      <w:sz w:val="22"/>
      <w:szCs w:val="22"/>
    </w:rPr>
  </w:style>
  <w:style w:type="paragraph" w:customStyle="1" w:styleId="font7">
    <w:name w:val="font7"/>
    <w:basedOn w:val="af7"/>
    <w:pPr>
      <w:widowControl/>
      <w:spacing w:before="100" w:beforeAutospacing="1" w:after="100" w:afterAutospacing="1"/>
      <w:jc w:val="left"/>
    </w:pPr>
    <w:rPr>
      <w:rFonts w:ascii="宋体" w:hAnsi="宋体" w:cs="宋体"/>
      <w:color w:val="000000"/>
      <w:kern w:val="0"/>
      <w:sz w:val="24"/>
    </w:rPr>
  </w:style>
  <w:style w:type="paragraph" w:customStyle="1" w:styleId="font8">
    <w:name w:val="font8"/>
    <w:basedOn w:val="af7"/>
    <w:pPr>
      <w:widowControl/>
      <w:spacing w:before="100" w:beforeAutospacing="1" w:after="100" w:afterAutospacing="1"/>
      <w:jc w:val="left"/>
    </w:pPr>
    <w:rPr>
      <w:color w:val="000000"/>
      <w:kern w:val="0"/>
      <w:sz w:val="22"/>
      <w:szCs w:val="22"/>
    </w:rPr>
  </w:style>
  <w:style w:type="paragraph" w:customStyle="1" w:styleId="xl65">
    <w:name w:val="xl65"/>
    <w:basedOn w:val="af7"/>
    <w:pPr>
      <w:widowControl/>
      <w:spacing w:before="100" w:beforeAutospacing="1" w:after="100" w:afterAutospacing="1"/>
      <w:jc w:val="left"/>
    </w:pPr>
    <w:rPr>
      <w:rFonts w:ascii="宋体" w:hAnsi="宋体" w:cs="宋体"/>
      <w:kern w:val="0"/>
      <w:sz w:val="24"/>
    </w:rPr>
  </w:style>
  <w:style w:type="paragraph" w:customStyle="1" w:styleId="xl66">
    <w:name w:val="xl66"/>
    <w:basedOn w:val="af7"/>
    <w:pPr>
      <w:widowControl/>
      <w:spacing w:before="100" w:beforeAutospacing="1" w:after="100" w:afterAutospacing="1"/>
      <w:jc w:val="left"/>
      <w:textAlignment w:val="center"/>
    </w:pPr>
    <w:rPr>
      <w:rFonts w:ascii="宋体" w:hAnsi="宋体" w:cs="宋体"/>
      <w:kern w:val="0"/>
      <w:sz w:val="24"/>
    </w:rPr>
  </w:style>
  <w:style w:type="paragraph" w:customStyle="1" w:styleId="xl67">
    <w:name w:val="xl67"/>
    <w:basedOn w:val="af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8">
    <w:name w:val="xl68"/>
    <w:basedOn w:val="af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69">
    <w:name w:val="xl69"/>
    <w:basedOn w:val="af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70">
    <w:name w:val="xl70"/>
    <w:basedOn w:val="af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1">
    <w:name w:val="xl71"/>
    <w:basedOn w:val="af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4"/>
    </w:rPr>
  </w:style>
  <w:style w:type="paragraph" w:customStyle="1" w:styleId="xl72">
    <w:name w:val="xl72"/>
    <w:basedOn w:val="af7"/>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color w:val="000000"/>
      <w:kern w:val="0"/>
      <w:sz w:val="24"/>
    </w:rPr>
  </w:style>
  <w:style w:type="paragraph" w:customStyle="1" w:styleId="xl73">
    <w:name w:val="xl73"/>
    <w:basedOn w:val="af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rPr>
  </w:style>
  <w:style w:type="paragraph" w:customStyle="1" w:styleId="xl74">
    <w:name w:val="xl74"/>
    <w:basedOn w:val="af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75">
    <w:name w:val="xl75"/>
    <w:basedOn w:val="af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76">
    <w:name w:val="xl76"/>
    <w:basedOn w:val="af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77">
    <w:name w:val="xl77"/>
    <w:basedOn w:val="af7"/>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8">
    <w:name w:val="xl78"/>
    <w:basedOn w:val="af7"/>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9">
    <w:name w:val="xl79"/>
    <w:basedOn w:val="af7"/>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0">
    <w:name w:val="xl80"/>
    <w:basedOn w:val="af7"/>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1">
    <w:name w:val="xl81"/>
    <w:basedOn w:val="af7"/>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2">
    <w:name w:val="xl82"/>
    <w:basedOn w:val="af7"/>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64">
    <w:name w:val="xl64"/>
    <w:basedOn w:val="af7"/>
    <w:pPr>
      <w:widowControl/>
      <w:spacing w:before="100" w:beforeAutospacing="1" w:after="100" w:afterAutospacing="1"/>
      <w:jc w:val="left"/>
    </w:pPr>
    <w:rPr>
      <w:rFonts w:ascii="宋体" w:hAnsi="宋体" w:cs="宋体"/>
      <w:kern w:val="0"/>
      <w:sz w:val="24"/>
    </w:rPr>
  </w:style>
  <w:style w:type="paragraph" w:customStyle="1" w:styleId="xl83">
    <w:name w:val="xl83"/>
    <w:basedOn w:val="af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4">
    <w:name w:val="xl84"/>
    <w:basedOn w:val="af7"/>
    <w:pPr>
      <w:widowControl/>
      <w:spacing w:before="100" w:beforeAutospacing="1" w:after="100" w:afterAutospacing="1"/>
      <w:jc w:val="center"/>
      <w:textAlignment w:val="center"/>
    </w:pPr>
    <w:rPr>
      <w:rFonts w:ascii="宋体" w:hAnsi="宋体" w:cs="宋体"/>
      <w:kern w:val="0"/>
      <w:sz w:val="24"/>
    </w:rPr>
  </w:style>
  <w:style w:type="paragraph" w:customStyle="1" w:styleId="xl85">
    <w:name w:val="xl85"/>
    <w:basedOn w:val="af7"/>
    <w:pPr>
      <w:widowControl/>
      <w:pBdr>
        <w:left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6">
    <w:name w:val="xl86"/>
    <w:basedOn w:val="af7"/>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7">
    <w:name w:val="xl87"/>
    <w:basedOn w:val="af7"/>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8">
    <w:name w:val="xl88"/>
    <w:basedOn w:val="af7"/>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9">
    <w:name w:val="xl89"/>
    <w:basedOn w:val="af7"/>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0">
    <w:name w:val="xl90"/>
    <w:basedOn w:val="af7"/>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1">
    <w:name w:val="xl91"/>
    <w:basedOn w:val="af7"/>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character" w:customStyle="1" w:styleId="2Char1">
    <w:name w:val="正文文本缩进 2 Char1"/>
    <w:basedOn w:val="af8"/>
    <w:uiPriority w:val="99"/>
    <w:semiHidden/>
    <w:rPr>
      <w:rFonts w:ascii="宋体" w:eastAsia="宋体" w:hAnsi="宋体" w:cs="宋体"/>
      <w:kern w:val="0"/>
      <w:sz w:val="24"/>
      <w:szCs w:val="24"/>
    </w:rPr>
  </w:style>
  <w:style w:type="paragraph" w:styleId="afffffff1">
    <w:name w:val="Date"/>
    <w:basedOn w:val="af7"/>
    <w:next w:val="af7"/>
    <w:link w:val="Charc"/>
    <w:uiPriority w:val="99"/>
    <w:semiHidden/>
    <w:unhideWhenUsed/>
    <w:rsid w:val="002C305D"/>
    <w:pPr>
      <w:ind w:leftChars="2500" w:left="100"/>
    </w:pPr>
  </w:style>
  <w:style w:type="character" w:customStyle="1" w:styleId="Charc">
    <w:name w:val="日期 Char"/>
    <w:basedOn w:val="af8"/>
    <w:link w:val="afffffff1"/>
    <w:uiPriority w:val="99"/>
    <w:semiHidden/>
    <w:rsid w:val="002C305D"/>
    <w:rPr>
      <w:rFonts w:ascii="Times New Roman" w:hAnsi="Times New Roman" w:cs="Times New Roman"/>
      <w:kern w:val="2"/>
      <w:sz w:val="21"/>
      <w:szCs w:val="24"/>
    </w:rPr>
  </w:style>
</w:styles>
</file>

<file path=word/webSettings.xml><?xml version="1.0" encoding="utf-8"?>
<w:webSettings xmlns:r="http://schemas.openxmlformats.org/officeDocument/2006/relationships" xmlns:w="http://schemas.openxmlformats.org/wordprocessingml/2006/main"/>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1.png"/><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header" Target="header4.xml"/><Relationship Id="rId23" Type="http://schemas.microsoft.com/office/2007/relationships/stylesWithEffects" Target="stylesWithEffects.xml"/><Relationship Id="rId10" Type="http://schemas.openxmlformats.org/officeDocument/2006/relationships/header" Target="header1.xml"/><Relationship Id="rId19" Type="http://schemas.openxmlformats.org/officeDocument/2006/relationships/chart" Target="charts/chart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zhaob\Desktop\&#35780;&#20272;&#2093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radarChart>
        <c:radarStyle val="marker"/>
        <c:ser>
          <c:idx val="0"/>
          <c:order val="0"/>
          <c:dPt>
            <c:idx val="2"/>
            <c:marker>
              <c:spPr>
                <a:solidFill>
                  <a:schemeClr val="accent1"/>
                </a:solidFill>
              </c:spPr>
            </c:marker>
          </c:dPt>
          <c:cat>
            <c:strRef>
              <c:f>Sheet1!$A$2:$A$9</c:f>
              <c:strCache>
                <c:ptCount val="8"/>
                <c:pt idx="0">
                  <c:v>组织机构</c:v>
                </c:pt>
                <c:pt idx="1">
                  <c:v>职责分工</c:v>
                </c:pt>
                <c:pt idx="2">
                  <c:v>工作接口</c:v>
                </c:pt>
                <c:pt idx="3">
                  <c:v>人员配备</c:v>
                </c:pt>
                <c:pt idx="4">
                  <c:v>领导力</c:v>
                </c:pt>
                <c:pt idx="5">
                  <c:v>主人翁意识</c:v>
                </c:pt>
                <c:pt idx="6">
                  <c:v>机构变更控制</c:v>
                </c:pt>
                <c:pt idx="7">
                  <c:v>客户导向</c:v>
                </c:pt>
              </c:strCache>
            </c:strRef>
          </c:cat>
          <c:val>
            <c:numRef>
              <c:f>Sheet1!$B$2:$B$9</c:f>
              <c:numCache>
                <c:formatCode>General</c:formatCode>
                <c:ptCount val="8"/>
                <c:pt idx="0">
                  <c:v>5</c:v>
                </c:pt>
                <c:pt idx="1">
                  <c:v>5</c:v>
                </c:pt>
                <c:pt idx="2">
                  <c:v>5</c:v>
                </c:pt>
                <c:pt idx="3">
                  <c:v>5</c:v>
                </c:pt>
                <c:pt idx="4">
                  <c:v>5</c:v>
                </c:pt>
                <c:pt idx="5">
                  <c:v>5</c:v>
                </c:pt>
                <c:pt idx="6">
                  <c:v>5</c:v>
                </c:pt>
                <c:pt idx="7">
                  <c:v>5</c:v>
                </c:pt>
              </c:numCache>
            </c:numRef>
          </c:val>
        </c:ser>
        <c:axId val="246692480"/>
        <c:axId val="246694272"/>
      </c:radarChart>
      <c:catAx>
        <c:axId val="246692480"/>
        <c:scaling>
          <c:orientation val="minMax"/>
        </c:scaling>
        <c:axPos val="b"/>
        <c:majorGridlines/>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246694272"/>
        <c:crosses val="autoZero"/>
        <c:auto val="1"/>
        <c:lblAlgn val="ctr"/>
        <c:lblOffset val="100"/>
      </c:catAx>
      <c:valAx>
        <c:axId val="246694272"/>
        <c:scaling>
          <c:orientation val="minMax"/>
        </c:scaling>
        <c:axPos val="l"/>
        <c:majorGridlines/>
        <c:numFmt formatCode="General" sourceLinked="1"/>
        <c:majorTickMark val="cross"/>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246692480"/>
        <c:crosses val="autoZero"/>
        <c:crossBetween val="between"/>
      </c:valAx>
    </c:plotArea>
    <c:plotVisOnly val="1"/>
    <c:dispBlanksAs val="gap"/>
  </c:chart>
  <c:spPr>
    <a:ln w="0" cap="flat" cmpd="sng" algn="ctr">
      <a:solidFill>
        <a:schemeClr val="tx1">
          <a:tint val="75000"/>
        </a:schemeClr>
      </a:solidFill>
      <a:prstDash val="solid"/>
      <a:round/>
    </a:ln>
  </c:spPr>
  <c:txPr>
    <a:bodyPr/>
    <a:lstStyle/>
    <a:p>
      <a:pPr>
        <a:defRPr lang="zh-CN"/>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5FA258-985A-4455-8CE5-12804BDEB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46</Pages>
  <Words>5480</Words>
  <Characters>31237</Characters>
  <Application>Microsoft Office Word</Application>
  <DocSecurity>0</DocSecurity>
  <Lines>260</Lines>
  <Paragraphs>73</Paragraphs>
  <ScaleCrop>false</ScaleCrop>
  <Company>Microsoft</Company>
  <LinksUpToDate>false</LinksUpToDate>
  <CharactersWithSpaces>36644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王炫</dc:creator>
  <cp:lastModifiedBy>冯一斐</cp:lastModifiedBy>
  <cp:revision>5</cp:revision>
  <dcterms:created xsi:type="dcterms:W3CDTF">2021-01-07T02:28:00Z</dcterms:created>
  <dcterms:modified xsi:type="dcterms:W3CDTF">2021-03-09T08:50:00Z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