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3"/>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3"/>
              <w:tblpPr w:vertAnchor="page" w:horzAnchor="margin" w:tblpXSpec="right" w:tblpY="11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6661"/>
            </w:tblGrid>
            <w:tr>
              <w:trPr>
                <w:trHeight w:val="1283" w:hRule="exact"/>
              </w:trPr>
              <w:tc>
                <w:tcPr>
                  <w:tcW w:w="6661" w:type="dxa"/>
                  <w:vAlign w:val="center"/>
                </w:tcPr>
                <w:p>
                  <w:pPr>
                    <w:pStyle w:val="49"/>
                    <w:framePr w:wrap="notBeside" w:vAnchor="page" w:hAnchor="page" w:x="1372" w:y="568"/>
                    <w:rPr>
                      <w:rFonts w:ascii="宋体" w:hAnsi="宋体"/>
                      <w:sz w:val="28"/>
                      <w:szCs w:val="28"/>
                    </w:rPr>
                  </w:pPr>
                  <w:r>
                    <w:rPr>
                      <w:rFonts w:ascii="楷体" w:hAnsi="楷体" w:eastAsia="楷体"/>
                    </w:rPr>
                    <w:t>T</w:t>
                  </w:r>
                  <w:r>
                    <w:t>/</w:t>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     </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pPr>
        <w:pStyle w:val="50"/>
        <w:framePr w:w="9639" w:h="624" w:hRule="exact" w:hSpace="181" w:vSpace="181"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核电厂用爆破阀定期检查和在役试验</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The periodic inspect and in-service test of squib valve in nuclear power plant</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（征求意见稿）</w:t>
      </w:r>
      <w:bookmarkStart w:id="70" w:name="_GoBack"/>
      <w:bookmarkEnd w:id="70"/>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中国核能行业协会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360"/>
        <w:rPr>
          <w:rFonts w:hint="eastAsia"/>
        </w:rPr>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"_Toc63157007" </w:instrText>
      </w:r>
      <w:r>
        <w:fldChar w:fldCharType="separate"/>
      </w:r>
      <w:r>
        <w:rPr>
          <w:rStyle w:val="30"/>
        </w:rPr>
        <w:t>前言</w:t>
      </w:r>
      <w:r>
        <w:tab/>
      </w:r>
      <w:r>
        <w:fldChar w:fldCharType="begin"/>
      </w:r>
      <w:r>
        <w:instrText xml:space="preserve"> PAGEREF _Toc63157007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"_Toc63157008" </w:instrText>
      </w:r>
      <w:r>
        <w:fldChar w:fldCharType="separate"/>
      </w:r>
      <w:r>
        <w:rPr>
          <w:rStyle w:val="30"/>
        </w:rPr>
        <w:t>引言</w:t>
      </w:r>
      <w:r>
        <w:tab/>
      </w:r>
      <w:r>
        <w:fldChar w:fldCharType="begin"/>
      </w:r>
      <w:r>
        <w:instrText xml:space="preserve"> PAGEREF _Toc63157008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"_Toc63157009" </w:instrText>
      </w:r>
      <w:r>
        <w:fldChar w:fldCharType="separate"/>
      </w:r>
      <w:r>
        <w:rPr>
          <w:rStyle w:val="30"/>
        </w:rPr>
        <w:t>1  范围</w:t>
      </w:r>
      <w:r>
        <w:tab/>
      </w:r>
      <w:r>
        <w:fldChar w:fldCharType="begin"/>
      </w:r>
      <w:r>
        <w:instrText xml:space="preserve"> PAGEREF _Toc63157009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"_Toc63157010" </w:instrText>
      </w:r>
      <w:r>
        <w:fldChar w:fldCharType="separate"/>
      </w:r>
      <w:r>
        <w:rPr>
          <w:rStyle w:val="30"/>
        </w:rPr>
        <w:t>2  规范性引用文件</w:t>
      </w:r>
      <w:r>
        <w:tab/>
      </w:r>
      <w:r>
        <w:fldChar w:fldCharType="begin"/>
      </w:r>
      <w:r>
        <w:instrText xml:space="preserve"> PAGEREF _Toc63157010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"_Toc63157011" </w:instrText>
      </w:r>
      <w:r>
        <w:fldChar w:fldCharType="separate"/>
      </w:r>
      <w:r>
        <w:rPr>
          <w:rStyle w:val="30"/>
        </w:rPr>
        <w:t>3  术语和定义</w:t>
      </w:r>
      <w:r>
        <w:tab/>
      </w:r>
      <w:r>
        <w:fldChar w:fldCharType="begin"/>
      </w:r>
      <w:r>
        <w:instrText xml:space="preserve"> PAGEREF _Toc63157011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"_Toc63157012" </w:instrText>
      </w:r>
      <w:r>
        <w:fldChar w:fldCharType="separate"/>
      </w:r>
      <w:r>
        <w:rPr>
          <w:rStyle w:val="30"/>
          <w:rFonts w:hAnsi="宋体"/>
        </w:rPr>
        <w:t>4  爆破阀的定期检查和在役试验要求</w:t>
      </w:r>
      <w:r>
        <w:tab/>
      </w:r>
      <w:r>
        <w:fldChar w:fldCharType="begin"/>
      </w:r>
      <w:r>
        <w:instrText xml:space="preserve"> PAGEREF _Toc63157012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"_Toc63157013" </w:instrText>
      </w:r>
      <w:r>
        <w:fldChar w:fldCharType="separate"/>
      </w:r>
      <w:r>
        <w:rPr>
          <w:rStyle w:val="30"/>
          <w14:scene3d>
            <w14:lightRig w14:rig="threePt" w14:dir="t">
              <w14:rot w14:lat="0" w14:lon="0" w14:rev="0"/>
            </w14:lightRig>
          </w14:scene3d>
        </w:rPr>
        <w:t xml:space="preserve">4.1 </w:t>
      </w:r>
      <w:r>
        <w:rPr>
          <w:rStyle w:val="30"/>
        </w:rPr>
        <w:t xml:space="preserve"> 总体要求</w:t>
      </w:r>
      <w:r>
        <w:tab/>
      </w:r>
      <w:r>
        <w:fldChar w:fldCharType="begin"/>
      </w:r>
      <w:r>
        <w:instrText xml:space="preserve"> PAGEREF _Toc63157013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"_Toc63157014" </w:instrText>
      </w:r>
      <w:r>
        <w:fldChar w:fldCharType="separate"/>
      </w:r>
      <w:r>
        <w:rPr>
          <w:rStyle w:val="30"/>
          <w14:scene3d>
            <w14:lightRig w14:rig="threePt" w14:dir="t">
              <w14:rot w14:lat="0" w14:lon="0" w14:rev="0"/>
            </w14:lightRig>
          </w14:scene3d>
        </w:rPr>
        <w:t xml:space="preserve">4.2 </w:t>
      </w:r>
      <w:r>
        <w:rPr>
          <w:rStyle w:val="30"/>
        </w:rPr>
        <w:t xml:space="preserve"> 检查维护要求</w:t>
      </w:r>
      <w:r>
        <w:tab/>
      </w:r>
      <w:r>
        <w:fldChar w:fldCharType="begin"/>
      </w:r>
      <w:r>
        <w:instrText xml:space="preserve"> PAGEREF _Toc63157014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"_Toc63157015" </w:instrText>
      </w:r>
      <w:r>
        <w:fldChar w:fldCharType="separate"/>
      </w:r>
      <w:r>
        <w:rPr>
          <w:rStyle w:val="30"/>
          <w14:scene3d>
            <w14:lightRig w14:rig="threePt" w14:dir="t">
              <w14:rot w14:lat="0" w14:lon="0" w14:rev="0"/>
            </w14:lightRig>
          </w14:scene3d>
        </w:rPr>
        <w:t xml:space="preserve">4.3 </w:t>
      </w:r>
      <w:r>
        <w:rPr>
          <w:rStyle w:val="30"/>
        </w:rPr>
        <w:t xml:space="preserve"> 解体检查要求</w:t>
      </w:r>
      <w:r>
        <w:tab/>
      </w:r>
      <w:r>
        <w:fldChar w:fldCharType="begin"/>
      </w:r>
      <w:r>
        <w:instrText xml:space="preserve"> PAGEREF _Toc63157015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"_Toc63157016" </w:instrText>
      </w:r>
      <w:r>
        <w:fldChar w:fldCharType="separate"/>
      </w:r>
      <w:r>
        <w:rPr>
          <w:rStyle w:val="30"/>
          <w14:scene3d>
            <w14:lightRig w14:rig="threePt" w14:dir="t">
              <w14:rot w14:lat="0" w14:lon="0" w14:rev="0"/>
            </w14:lightRig>
          </w14:scene3d>
        </w:rPr>
        <w:t xml:space="preserve">4.4 </w:t>
      </w:r>
      <w:r>
        <w:rPr>
          <w:rStyle w:val="30"/>
        </w:rPr>
        <w:t xml:space="preserve"> 药筒点火试验要求</w:t>
      </w:r>
      <w:r>
        <w:tab/>
      </w:r>
      <w:r>
        <w:fldChar w:fldCharType="begin"/>
      </w:r>
      <w:r>
        <w:instrText xml:space="preserve"> PAGEREF _Toc63157016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"_Toc63157017" </w:instrText>
      </w:r>
      <w:r>
        <w:fldChar w:fldCharType="separate"/>
      </w:r>
      <w:r>
        <w:rPr>
          <w:rStyle w:val="30"/>
          <w14:scene3d>
            <w14:lightRig w14:rig="threePt" w14:dir="t">
              <w14:rot w14:lat="0" w14:lon="0" w14:rev="0"/>
            </w14:lightRig>
          </w14:scene3d>
        </w:rPr>
        <w:t xml:space="preserve">4.5 </w:t>
      </w:r>
      <w:r>
        <w:rPr>
          <w:rStyle w:val="30"/>
        </w:rPr>
        <w:t xml:space="preserve"> 点火回路测试要求</w:t>
      </w:r>
      <w:r>
        <w:tab/>
      </w:r>
      <w:r>
        <w:fldChar w:fldCharType="begin"/>
      </w:r>
      <w:r>
        <w:instrText xml:space="preserve"> PAGEREF _Toc63157017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"_Toc63157018" </w:instrText>
      </w:r>
      <w:r>
        <w:fldChar w:fldCharType="separate"/>
      </w:r>
      <w:r>
        <w:rPr>
          <w:rStyle w:val="30"/>
        </w:rPr>
        <w:t>5  试验设备要求</w:t>
      </w:r>
      <w:r>
        <w:tab/>
      </w:r>
      <w:r>
        <w:fldChar w:fldCharType="begin"/>
      </w:r>
      <w:r>
        <w:instrText xml:space="preserve"> PAGEREF _Toc63157018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"_Toc63157019" </w:instrText>
      </w:r>
      <w:r>
        <w:fldChar w:fldCharType="separate"/>
      </w:r>
      <w:r>
        <w:rPr>
          <w:rStyle w:val="30"/>
          <w14:scene3d>
            <w14:lightRig w14:rig="threePt" w14:dir="t">
              <w14:rot w14:lat="0" w14:lon="0" w14:rev="0"/>
            </w14:lightRig>
          </w14:scene3d>
        </w:rPr>
        <w:t xml:space="preserve">5.1 </w:t>
      </w:r>
      <w:r>
        <w:rPr>
          <w:rStyle w:val="30"/>
        </w:rPr>
        <w:t xml:space="preserve"> 检查维护</w:t>
      </w:r>
      <w:r>
        <w:tab/>
      </w:r>
      <w:r>
        <w:fldChar w:fldCharType="begin"/>
      </w:r>
      <w:r>
        <w:instrText xml:space="preserve"> PAGEREF _Toc63157019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"_Toc63157020" </w:instrText>
      </w:r>
      <w:r>
        <w:fldChar w:fldCharType="separate"/>
      </w:r>
      <w:r>
        <w:rPr>
          <w:rStyle w:val="30"/>
          <w14:scene3d>
            <w14:lightRig w14:rig="threePt" w14:dir="t">
              <w14:rot w14:lat="0" w14:lon="0" w14:rev="0"/>
            </w14:lightRig>
          </w14:scene3d>
        </w:rPr>
        <w:t xml:space="preserve">5.2 </w:t>
      </w:r>
      <w:r>
        <w:rPr>
          <w:rStyle w:val="30"/>
          <w:rFonts w:hAnsi="黑体"/>
        </w:rPr>
        <w:t xml:space="preserve"> 解体检查</w:t>
      </w:r>
      <w:r>
        <w:tab/>
      </w:r>
      <w:r>
        <w:fldChar w:fldCharType="begin"/>
      </w:r>
      <w:r>
        <w:instrText xml:space="preserve"> PAGEREF _Toc63157020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"_Toc63157021" </w:instrText>
      </w:r>
      <w:r>
        <w:fldChar w:fldCharType="separate"/>
      </w:r>
      <w:r>
        <w:rPr>
          <w:rStyle w:val="30"/>
          <w14:scene3d>
            <w14:lightRig w14:rig="threePt" w14:dir="t">
              <w14:rot w14:lat="0" w14:lon="0" w14:rev="0"/>
            </w14:lightRig>
          </w14:scene3d>
        </w:rPr>
        <w:t xml:space="preserve">5.3 </w:t>
      </w:r>
      <w:r>
        <w:rPr>
          <w:rStyle w:val="30"/>
        </w:rPr>
        <w:t xml:space="preserve"> 药筒点火试验</w:t>
      </w:r>
      <w:r>
        <w:tab/>
      </w:r>
      <w:r>
        <w:fldChar w:fldCharType="begin"/>
      </w:r>
      <w:r>
        <w:instrText xml:space="preserve"> PAGEREF _Toc63157021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"_Toc63157022" </w:instrText>
      </w:r>
      <w:r>
        <w:fldChar w:fldCharType="separate"/>
      </w:r>
      <w:r>
        <w:rPr>
          <w:rStyle w:val="30"/>
          <w14:scene3d>
            <w14:lightRig w14:rig="threePt" w14:dir="t">
              <w14:rot w14:lat="0" w14:lon="0" w14:rev="0"/>
            </w14:lightRig>
          </w14:scene3d>
        </w:rPr>
        <w:t xml:space="preserve">5.4 </w:t>
      </w:r>
      <w:r>
        <w:rPr>
          <w:rStyle w:val="30"/>
        </w:rPr>
        <w:t xml:space="preserve"> 点火回路试验</w:t>
      </w:r>
      <w:r>
        <w:tab/>
      </w:r>
      <w:r>
        <w:fldChar w:fldCharType="begin"/>
      </w:r>
      <w:r>
        <w:instrText xml:space="preserve"> PAGEREF _Toc63157022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"_Toc63157023" </w:instrText>
      </w:r>
      <w:r>
        <w:fldChar w:fldCharType="separate"/>
      </w:r>
      <w:r>
        <w:rPr>
          <w:rStyle w:val="30"/>
        </w:rPr>
        <w:t>6  试验人员要求</w:t>
      </w:r>
      <w:r>
        <w:tab/>
      </w:r>
      <w:r>
        <w:fldChar w:fldCharType="begin"/>
      </w:r>
      <w:r>
        <w:instrText xml:space="preserve"> PAGEREF _Toc63157023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"_Toc63157024" </w:instrText>
      </w:r>
      <w:r>
        <w:fldChar w:fldCharType="separate"/>
      </w:r>
      <w:r>
        <w:rPr>
          <w:rStyle w:val="30"/>
        </w:rPr>
        <w:t>7  试验条件</w:t>
      </w:r>
      <w:r>
        <w:tab/>
      </w:r>
      <w:r>
        <w:fldChar w:fldCharType="begin"/>
      </w:r>
      <w:r>
        <w:instrText xml:space="preserve"> PAGEREF _Toc63157024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"_Toc63157025" </w:instrText>
      </w:r>
      <w:r>
        <w:fldChar w:fldCharType="separate"/>
      </w:r>
      <w:r>
        <w:rPr>
          <w:rStyle w:val="30"/>
          <w14:scene3d>
            <w14:lightRig w14:rig="threePt" w14:dir="t">
              <w14:rot w14:lat="0" w14:lon="0" w14:rev="0"/>
            </w14:lightRig>
          </w14:scene3d>
        </w:rPr>
        <w:t xml:space="preserve">7.1 </w:t>
      </w:r>
      <w:r>
        <w:rPr>
          <w:rStyle w:val="30"/>
        </w:rPr>
        <w:t xml:space="preserve"> 机组状态</w:t>
      </w:r>
      <w:r>
        <w:tab/>
      </w:r>
      <w:r>
        <w:fldChar w:fldCharType="begin"/>
      </w:r>
      <w:r>
        <w:instrText xml:space="preserve"> PAGEREF _Toc63157025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"_Toc63157026" </w:instrText>
      </w:r>
      <w:r>
        <w:fldChar w:fldCharType="separate"/>
      </w:r>
      <w:r>
        <w:rPr>
          <w:rStyle w:val="30"/>
          <w14:scene3d>
            <w14:lightRig w14:rig="threePt" w14:dir="t">
              <w14:rot w14:lat="0" w14:lon="0" w14:rev="0"/>
            </w14:lightRig>
          </w14:scene3d>
        </w:rPr>
        <w:t xml:space="preserve">7.2 </w:t>
      </w:r>
      <w:r>
        <w:rPr>
          <w:rStyle w:val="30"/>
        </w:rPr>
        <w:t xml:space="preserve"> 环境条件</w:t>
      </w:r>
      <w:r>
        <w:tab/>
      </w:r>
      <w:r>
        <w:fldChar w:fldCharType="begin"/>
      </w:r>
      <w:r>
        <w:instrText xml:space="preserve"> PAGEREF _Toc63157026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"_Toc63157027" </w:instrText>
      </w:r>
      <w:r>
        <w:fldChar w:fldCharType="separate"/>
      </w:r>
      <w:r>
        <w:rPr>
          <w:rStyle w:val="30"/>
        </w:rPr>
        <w:t>8  评价</w:t>
      </w:r>
      <w:r>
        <w:tab/>
      </w:r>
      <w:r>
        <w:fldChar w:fldCharType="begin"/>
      </w:r>
      <w:r>
        <w:instrText xml:space="preserve"> PAGEREF _Toc63157027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"_Toc63157028" </w:instrText>
      </w:r>
      <w:r>
        <w:fldChar w:fldCharType="separate"/>
      </w:r>
      <w:r>
        <w:rPr>
          <w:rStyle w:val="30"/>
          <w14:scene3d>
            <w14:lightRig w14:rig="threePt" w14:dir="t">
              <w14:rot w14:lat="0" w14:lon="0" w14:rev="0"/>
            </w14:lightRig>
          </w14:scene3d>
        </w:rPr>
        <w:t xml:space="preserve">8.1 </w:t>
      </w:r>
      <w:r>
        <w:rPr>
          <w:rStyle w:val="30"/>
          <w:rFonts w:hAnsi="黑体"/>
        </w:rPr>
        <w:t xml:space="preserve"> 检查维护和解体检查的评价</w:t>
      </w:r>
      <w:r>
        <w:tab/>
      </w:r>
      <w:r>
        <w:fldChar w:fldCharType="begin"/>
      </w:r>
      <w:r>
        <w:instrText xml:space="preserve"> PAGEREF _Toc63157028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"_Toc63157029" </w:instrText>
      </w:r>
      <w:r>
        <w:fldChar w:fldCharType="separate"/>
      </w:r>
      <w:r>
        <w:rPr>
          <w:rStyle w:val="30"/>
          <w14:scene3d>
            <w14:lightRig w14:rig="threePt" w14:dir="t">
              <w14:rot w14:lat="0" w14:lon="0" w14:rev="0"/>
            </w14:lightRig>
          </w14:scene3d>
        </w:rPr>
        <w:t xml:space="preserve">8.2 </w:t>
      </w:r>
      <w:r>
        <w:rPr>
          <w:rStyle w:val="30"/>
          <w:rFonts w:hAnsi="黑体"/>
        </w:rPr>
        <w:t xml:space="preserve"> 药筒点火试验</w:t>
      </w:r>
      <w:r>
        <w:tab/>
      </w:r>
      <w:r>
        <w:fldChar w:fldCharType="begin"/>
      </w:r>
      <w:r>
        <w:instrText xml:space="preserve"> PAGEREF _Toc63157029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"_Toc63157030" </w:instrText>
      </w:r>
      <w:r>
        <w:fldChar w:fldCharType="separate"/>
      </w:r>
      <w:r>
        <w:rPr>
          <w:rStyle w:val="30"/>
          <w14:scene3d>
            <w14:lightRig w14:rig="threePt" w14:dir="t">
              <w14:rot w14:lat="0" w14:lon="0" w14:rev="0"/>
            </w14:lightRig>
          </w14:scene3d>
        </w:rPr>
        <w:t xml:space="preserve">8.3 </w:t>
      </w:r>
      <w:r>
        <w:rPr>
          <w:rStyle w:val="30"/>
          <w:rFonts w:hAnsi="黑体"/>
        </w:rPr>
        <w:t xml:space="preserve"> 点火回路测试</w:t>
      </w:r>
      <w:r>
        <w:tab/>
      </w:r>
      <w:r>
        <w:fldChar w:fldCharType="begin"/>
      </w:r>
      <w:r>
        <w:instrText xml:space="preserve"> PAGEREF _Toc63157030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"_Toc63157031" </w:instrText>
      </w:r>
      <w:r>
        <w:fldChar w:fldCharType="separate"/>
      </w:r>
      <w:r>
        <w:rPr>
          <w:rStyle w:val="30"/>
          <w:highlight w:val="none"/>
        </w:rPr>
        <w:t>参考文献</w:t>
      </w:r>
      <w:r>
        <w:tab/>
      </w:r>
      <w:r>
        <w:fldChar w:fldCharType="begin"/>
      </w:r>
      <w:r>
        <w:instrText xml:space="preserve"> PAGEREF _Toc63157031 \h </w:instrText>
      </w:r>
      <w:r>
        <w:fldChar w:fldCharType="separate"/>
      </w:r>
      <w:r>
        <w:t>9</w:t>
      </w:r>
      <w:r>
        <w:fldChar w:fldCharType="end"/>
      </w:r>
      <w:r>
        <w:fldChar w:fldCharType="end"/>
      </w:r>
    </w:p>
    <w:p>
      <w:pPr>
        <w:pStyle w:val="91"/>
        <w:spacing w:after="360"/>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linePitch="312" w:charSpace="0"/>
        </w:sectPr>
      </w:pPr>
      <w:r>
        <w:fldChar w:fldCharType="end"/>
      </w:r>
    </w:p>
    <w:bookmarkEnd w:id="21"/>
    <w:p>
      <w:pPr>
        <w:pStyle w:val="89"/>
        <w:spacing w:after="360"/>
      </w:pPr>
      <w:bookmarkStart w:id="22" w:name="_Toc63157007"/>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230"/>
        <w:rPr>
          <w:rFonts w:hAnsi="宋体"/>
          <w:highlight w:val="none"/>
        </w:rPr>
      </w:pPr>
      <w:r>
        <w:rPr>
          <w:rFonts w:hint="eastAsia" w:hAnsi="宋体"/>
        </w:rPr>
        <w:t>本标准依据</w:t>
      </w:r>
      <w:r>
        <w:rPr>
          <w:rFonts w:hint="eastAsia"/>
        </w:rPr>
        <w:t>ASME OM-2017核电厂</w:t>
      </w:r>
      <w:r>
        <w:rPr>
          <w:rFonts w:hint="eastAsia"/>
          <w:highlight w:val="none"/>
        </w:rPr>
        <w:t>运行和维修、NB/T20361.1-2015核电厂核岛机械设备在役试验(第1部分：通用要求)、NB/T20361.3-2015核电厂核岛机械设备在役试验（第3部分：阀门）</w:t>
      </w:r>
      <w:r>
        <w:rPr>
          <w:rFonts w:hint="eastAsia" w:hAnsi="宋体"/>
          <w:highlight w:val="none"/>
        </w:rPr>
        <w:t>的规则编写。</w:t>
      </w:r>
    </w:p>
    <w:p>
      <w:pPr>
        <w:pStyle w:val="230"/>
        <w:rPr>
          <w:rFonts w:hAnsi="宋体"/>
          <w:highlight w:val="none"/>
        </w:rPr>
      </w:pPr>
      <w:r>
        <w:rPr>
          <w:rFonts w:hint="eastAsia" w:hAnsi="宋体"/>
          <w:highlight w:val="none"/>
        </w:rPr>
        <w:t>请注意</w:t>
      </w:r>
      <w:r>
        <w:rPr>
          <w:rFonts w:hAnsi="宋体"/>
          <w:highlight w:val="none"/>
        </w:rPr>
        <w:t>本文件的某些内容可能涉及</w:t>
      </w:r>
      <w:r>
        <w:rPr>
          <w:rFonts w:hint="eastAsia" w:hAnsi="宋体"/>
          <w:highlight w:val="none"/>
        </w:rPr>
        <w:t>专利。本</w:t>
      </w:r>
      <w:r>
        <w:rPr>
          <w:rFonts w:hAnsi="宋体"/>
          <w:highlight w:val="none"/>
        </w:rPr>
        <w:t>文件的发布机构不承担识别这些</w:t>
      </w:r>
      <w:r>
        <w:rPr>
          <w:rFonts w:hint="eastAsia" w:hAnsi="宋体"/>
          <w:highlight w:val="none"/>
        </w:rPr>
        <w:t>专利</w:t>
      </w:r>
      <w:r>
        <w:rPr>
          <w:rFonts w:hAnsi="宋体"/>
          <w:highlight w:val="none"/>
        </w:rPr>
        <w:t>的责任</w:t>
      </w:r>
      <w:r>
        <w:rPr>
          <w:rFonts w:hint="eastAsia" w:hAnsi="宋体"/>
          <w:highlight w:val="none"/>
        </w:rPr>
        <w:t>。</w:t>
      </w:r>
    </w:p>
    <w:p>
      <w:pPr>
        <w:pStyle w:val="230"/>
        <w:rPr>
          <w:highlight w:val="none"/>
        </w:rPr>
      </w:pPr>
      <w:r>
        <w:rPr>
          <w:rFonts w:hint="eastAsia"/>
          <w:highlight w:val="none"/>
        </w:rPr>
        <w:t>本文件由中国核能</w:t>
      </w:r>
      <w:r>
        <w:rPr>
          <w:highlight w:val="none"/>
        </w:rPr>
        <w:t>行业协会</w:t>
      </w:r>
      <w:r>
        <w:rPr>
          <w:rFonts w:hint="eastAsia"/>
          <w:highlight w:val="none"/>
        </w:rPr>
        <w:t>提出。</w:t>
      </w:r>
    </w:p>
    <w:p>
      <w:pPr>
        <w:pStyle w:val="230"/>
      </w:pPr>
      <w:r>
        <w:rPr>
          <w:rFonts w:hint="eastAsia" w:hAnsi="宋体"/>
          <w:highlight w:val="none"/>
        </w:rPr>
        <w:t>本标准起草单位：山东核电有限公</w:t>
      </w:r>
      <w:r>
        <w:rPr>
          <w:rFonts w:hint="eastAsia" w:hAnsi="宋体"/>
        </w:rPr>
        <w:t>司。</w:t>
      </w:r>
    </w:p>
    <w:p>
      <w:pPr>
        <w:pStyle w:val="230"/>
      </w:pPr>
      <w:r>
        <w:rPr>
          <w:rFonts w:hint="eastAsia" w:hAnsi="宋体"/>
        </w:rPr>
        <w:t>本标准起草人：褚福立，齐军，吕瑞飞，高奇峰，刘辰星，胡孟军，张超，张天蔚。</w:t>
      </w:r>
    </w:p>
    <w:p>
      <w:pPr>
        <w:pStyle w:val="230"/>
      </w:pPr>
      <w:r>
        <w:rPr>
          <w:rFonts w:hint="eastAsia" w:hAnsi="宋体"/>
        </w:rPr>
        <w:t>本标准为首次发布。</w:t>
      </w:r>
    </w:p>
    <w:p>
      <w:pPr>
        <w:pStyle w:val="56"/>
        <w:ind w:firstLine="420"/>
      </w:pPr>
    </w:p>
    <w:p>
      <w:pPr>
        <w:pStyle w:val="56"/>
        <w:ind w:firstLine="420"/>
        <w:sectPr>
          <w:pgSz w:w="11906" w:h="16838"/>
          <w:pgMar w:top="567" w:right="1134" w:bottom="1134" w:left="1134" w:header="1418" w:footer="1134" w:gutter="284"/>
          <w:pgNumType w:fmt="upperRoman"/>
          <w:cols w:space="425" w:num="1"/>
          <w:formProt w:val="0"/>
          <w:docGrid w:linePitch="312" w:charSpace="0"/>
        </w:sectPr>
      </w:pPr>
    </w:p>
    <w:bookmarkEnd w:id="23"/>
    <w:p>
      <w:pPr>
        <w:pStyle w:val="89"/>
        <w:spacing w:after="360"/>
      </w:pPr>
      <w:bookmarkStart w:id="24" w:name="_Toc63157008"/>
      <w:bookmarkStart w:id="25" w:name="BookMark3"/>
      <w:r>
        <w:rPr>
          <w:spacing w:val="320"/>
        </w:rPr>
        <w:t>引</w:t>
      </w:r>
      <w:r>
        <w:t>言</w:t>
      </w:r>
      <w:bookmarkEnd w:id="24"/>
    </w:p>
    <w:p>
      <w:pPr>
        <w:pStyle w:val="230"/>
        <w:rPr>
          <w:rFonts w:hint="eastAsia" w:hAnsi="宋体"/>
        </w:rPr>
      </w:pPr>
      <w:r>
        <w:rPr>
          <w:rFonts w:hint="default" w:hAnsi="宋体"/>
        </w:rPr>
        <w:t>随着爆破阀在国内压水堆核电厂的首次应用，为保证爆破阀能够执行其安全相关功能，亟需对爆破阀在役期间的检查和试验标准和要求进行固化。本文件规定了压水堆核电厂爆破阀在役期间的定期检查和试验全过程，包括了爆破阀本体、药筒和点火回路，用于指导核电厂用爆破阀的定期检查、试验工作。</w:t>
      </w:r>
    </w:p>
    <w:p>
      <w:pPr>
        <w:pStyle w:val="230"/>
        <w:rPr>
          <w:rFonts w:hint="eastAsia" w:hAnsi="宋体"/>
        </w:rPr>
      </w:pPr>
      <w:r>
        <w:rPr>
          <w:rFonts w:hint="default" w:hAnsi="宋体"/>
        </w:rPr>
        <w:t>本文件主要</w:t>
      </w:r>
      <w:r>
        <w:rPr>
          <w:rFonts w:hint="eastAsia" w:hAnsi="宋体"/>
        </w:rPr>
        <w:t>依据</w:t>
      </w:r>
      <w:r>
        <w:rPr>
          <w:rFonts w:hint="default" w:hAnsi="宋体"/>
        </w:rPr>
        <w:t>ASME OM-2017核电厂运行和维修、NB/T20361.1-2015核电厂核岛机械设备在役试验(第1部分：通用要求)、NB/T20361.3-2015核电厂核岛机械设备在役试验（第3部分：阀门）</w:t>
      </w:r>
      <w:r>
        <w:rPr>
          <w:rFonts w:hint="eastAsia" w:hAnsi="宋体"/>
        </w:rPr>
        <w:t>的</w:t>
      </w:r>
      <w:r>
        <w:rPr>
          <w:rFonts w:hint="default" w:hAnsi="宋体"/>
        </w:rPr>
        <w:t>要求，并参考电厂的执行程序规定，为使用者制定核电厂用爆破阀的技术管理规定提供参考</w:t>
      </w:r>
      <w:r>
        <w:rPr>
          <w:rFonts w:hint="eastAsia" w:hAnsi="宋体"/>
        </w:rPr>
        <w:t>。</w:t>
      </w:r>
    </w:p>
    <w:p>
      <w:pPr>
        <w:pStyle w:val="56"/>
        <w:ind w:firstLine="420"/>
      </w:pPr>
    </w:p>
    <w:p>
      <w:pPr>
        <w:pStyle w:val="56"/>
        <w:ind w:firstLine="420"/>
      </w:pPr>
    </w:p>
    <w:p>
      <w:pPr>
        <w:pStyle w:val="56"/>
        <w:ind w:firstLine="420"/>
        <w:sectPr>
          <w:pgSz w:w="11906" w:h="16838"/>
          <w:pgMar w:top="567" w:right="1134" w:bottom="1134" w:left="1134" w:header="1418" w:footer="1134" w:gutter="284"/>
          <w:pgNumType w:fmt="upperRoman"/>
          <w:cols w:space="425" w:num="1"/>
          <w:formProt w:val="0"/>
          <w:docGrid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D14C13B2B53247C4AEEE60964EFDC8AC"/>
        </w:placeholder>
      </w:sdtPr>
      <w:sdtContent>
        <w:p>
          <w:pPr>
            <w:pStyle w:val="177"/>
            <w:spacing w:before="436" w:beforeLines="182" w:after="528" w:afterLines="220"/>
          </w:pPr>
          <w:bookmarkStart w:id="27" w:name="NEW_STAND_NAME"/>
          <w:r>
            <w:rPr>
              <w:rFonts w:hint="eastAsia"/>
            </w:rPr>
            <w:t>核电厂用爆破阀定期检查和在役试验</w:t>
          </w:r>
        </w:p>
      </w:sdtContent>
    </w:sdt>
    <w:bookmarkEnd w:id="27"/>
    <w:p>
      <w:pPr>
        <w:pStyle w:val="104"/>
        <w:spacing w:before="240" w:after="240"/>
      </w:pPr>
      <w:bookmarkStart w:id="28" w:name="_Toc17233325"/>
      <w:bookmarkStart w:id="29" w:name="_Toc26718930"/>
      <w:bookmarkStart w:id="30" w:name="_Toc26986530"/>
      <w:bookmarkStart w:id="31" w:name="_Toc24884211"/>
      <w:bookmarkStart w:id="32" w:name="_Toc24884218"/>
      <w:bookmarkStart w:id="33" w:name="_Toc17233333"/>
      <w:bookmarkStart w:id="34" w:name="_Toc63157009"/>
      <w:bookmarkStart w:id="35" w:name="_Toc26986771"/>
      <w:bookmarkStart w:id="36" w:name="_Toc26648465"/>
      <w:r>
        <w:rPr>
          <w:rFonts w:hint="eastAsia"/>
        </w:rPr>
        <w:t>范围</w:t>
      </w:r>
      <w:bookmarkEnd w:id="28"/>
      <w:bookmarkEnd w:id="29"/>
      <w:bookmarkEnd w:id="30"/>
      <w:bookmarkEnd w:id="31"/>
      <w:bookmarkEnd w:id="32"/>
      <w:bookmarkEnd w:id="33"/>
      <w:bookmarkEnd w:id="34"/>
      <w:bookmarkEnd w:id="35"/>
      <w:bookmarkEnd w:id="36"/>
    </w:p>
    <w:p>
      <w:pPr>
        <w:pStyle w:val="230"/>
        <w:rPr>
          <w:rFonts w:hint="eastAsia" w:hAnsi="宋体"/>
          <w:kern w:val="2"/>
        </w:rPr>
      </w:pPr>
      <w:bookmarkStart w:id="37" w:name="_Toc26648466"/>
      <w:bookmarkStart w:id="38" w:name="_Toc24884212"/>
      <w:bookmarkStart w:id="39" w:name="_Toc24884219"/>
      <w:bookmarkStart w:id="40" w:name="_Toc17233334"/>
      <w:bookmarkStart w:id="41" w:name="_Toc17233326"/>
      <w:r>
        <w:rPr>
          <w:rFonts w:hint="eastAsia" w:hAnsi="宋体"/>
          <w:kern w:val="2"/>
        </w:rPr>
        <w:t>本文件规定了核电厂爆破阀在役期间的定期检查要求和在役试验要求。</w:t>
      </w:r>
    </w:p>
    <w:p>
      <w:pPr>
        <w:pStyle w:val="230"/>
        <w:rPr>
          <w:rFonts w:hAnsi="宋体"/>
          <w:kern w:val="2"/>
        </w:rPr>
      </w:pPr>
      <w:r>
        <w:rPr>
          <w:rFonts w:hint="eastAsia" w:hAnsi="宋体"/>
          <w:kern w:val="2"/>
        </w:rPr>
        <w:t>本文件适用于指导核电厂爆破阀本体、药筒及驱动回路的定期检查和在役试验，对爆破阀本体的定期目视检查维护及解体检查、药筒的点火试验、点火回路测试和验证做出了规定，确保爆破阀设计功能的可用性和可靠性。</w:t>
      </w:r>
    </w:p>
    <w:p>
      <w:pPr>
        <w:pStyle w:val="104"/>
        <w:spacing w:before="240" w:after="240"/>
      </w:pPr>
      <w:bookmarkStart w:id="42" w:name="_Toc26986772"/>
      <w:bookmarkStart w:id="43" w:name="_Toc26718931"/>
      <w:bookmarkStart w:id="44" w:name="_Toc26986531"/>
      <w:bookmarkStart w:id="45" w:name="_Toc63157010"/>
      <w:r>
        <w:rPr>
          <w:rFonts w:hint="eastAsia"/>
        </w:rPr>
        <w:t>规范性引用文件</w:t>
      </w:r>
      <w:bookmarkEnd w:id="37"/>
      <w:bookmarkEnd w:id="38"/>
      <w:bookmarkEnd w:id="39"/>
      <w:bookmarkEnd w:id="40"/>
      <w:bookmarkEnd w:id="41"/>
      <w:bookmarkEnd w:id="42"/>
      <w:bookmarkEnd w:id="43"/>
      <w:bookmarkEnd w:id="44"/>
      <w:bookmarkEnd w:id="45"/>
    </w:p>
    <w:sdt>
      <w:sdtPr>
        <w:rPr>
          <w:rFonts w:hint="eastAsia"/>
        </w:rPr>
        <w:id w:val="715848253"/>
        <w:placeholder>
          <w:docPart w:val="83BD0CCEA92349908BDBDF63848D942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0"/>
        <w:rPr>
          <w:rFonts w:hAnsi="宋体"/>
          <w:kern w:val="2"/>
        </w:rPr>
      </w:pPr>
      <w:r>
        <w:rPr>
          <w:rFonts w:hint="eastAsia" w:hAnsi="宋体"/>
          <w:kern w:val="2"/>
        </w:rPr>
        <w:t>ASME OM-2017 核电厂运行和维修</w:t>
      </w:r>
    </w:p>
    <w:p>
      <w:pPr>
        <w:pStyle w:val="230"/>
        <w:rPr>
          <w:rFonts w:hAnsi="宋体"/>
          <w:kern w:val="2"/>
        </w:rPr>
      </w:pPr>
      <w:r>
        <w:rPr>
          <w:rFonts w:hint="eastAsia" w:hAnsi="宋体"/>
          <w:kern w:val="2"/>
        </w:rPr>
        <w:t>NB/T 20361.1-2015 核电厂核岛机械设备在役试验 第1部分：通用要求</w:t>
      </w:r>
    </w:p>
    <w:p>
      <w:pPr>
        <w:pStyle w:val="230"/>
        <w:rPr>
          <w:rFonts w:hAnsi="宋体"/>
          <w:kern w:val="2"/>
        </w:rPr>
      </w:pPr>
      <w:r>
        <w:rPr>
          <w:rFonts w:hint="eastAsia" w:hAnsi="宋体"/>
          <w:kern w:val="2"/>
        </w:rPr>
        <w:t>NB/T 20361.3-2015 核电厂核岛机械设备在役试验 第3部分：阀门</w:t>
      </w:r>
    </w:p>
    <w:p>
      <w:pPr>
        <w:pStyle w:val="104"/>
        <w:spacing w:before="240" w:after="240"/>
      </w:pPr>
      <w:bookmarkStart w:id="46" w:name="_Toc63157011"/>
      <w:r>
        <w:rPr>
          <w:rFonts w:hint="eastAsia"/>
          <w:szCs w:val="21"/>
        </w:rPr>
        <w:t>术语和定义</w:t>
      </w:r>
      <w:bookmarkEnd w:id="46"/>
    </w:p>
    <w:sdt>
      <w:sdtPr>
        <w:id w:val="0"/>
        <w:placeholder>
          <w:docPart w:val="E5F725D1F40C4798993BD46F4349FB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7" w:name="_Toc26986532"/>
          <w:bookmarkEnd w:id="47"/>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在役</w:t>
      </w:r>
      <w:r>
        <w:rPr>
          <w:rFonts w:hint="default" w:ascii="黑体" w:hAnsi="黑体" w:eastAsia="黑体"/>
        </w:rPr>
        <w:t>试验</w:t>
      </w:r>
      <w:r>
        <w:rPr>
          <w:rFonts w:hint="eastAsia" w:ascii="黑体" w:hAnsi="黑体" w:eastAsia="黑体"/>
        </w:rPr>
        <w:t xml:space="preserve"> </w:t>
      </w:r>
      <w:r>
        <w:rPr>
          <w:rFonts w:ascii="黑体" w:hAnsi="黑体" w:eastAsia="黑体"/>
        </w:rPr>
        <w:t>in-service test</w:t>
      </w:r>
    </w:p>
    <w:p>
      <w:pPr>
        <w:pStyle w:val="56"/>
        <w:ind w:firstLine="420"/>
      </w:pPr>
      <w:r>
        <w:rPr>
          <w:rFonts w:hint="eastAsia"/>
        </w:rPr>
        <w:t>核电厂首次核</w:t>
      </w:r>
      <w:r>
        <w:t>供热发电后，</w:t>
      </w:r>
      <w:r>
        <w:rPr>
          <w:rFonts w:hint="eastAsia"/>
        </w:rPr>
        <w:t>定期</w:t>
      </w:r>
      <w:r>
        <w:t>确认阀门是否处于</w:t>
      </w:r>
      <w:r>
        <w:rPr>
          <w:rFonts w:hint="eastAsia"/>
        </w:rPr>
        <w:t>可用</w:t>
      </w:r>
      <w:r>
        <w:t>状态的试验。</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役前</w:t>
      </w:r>
      <w:r>
        <w:rPr>
          <w:rFonts w:hint="default" w:ascii="黑体" w:hAnsi="黑体" w:eastAsia="黑体"/>
        </w:rPr>
        <w:t>试验</w:t>
      </w:r>
      <w:r>
        <w:rPr>
          <w:rFonts w:hint="eastAsia" w:ascii="黑体" w:hAnsi="黑体" w:eastAsia="黑体"/>
        </w:rPr>
        <w:t xml:space="preserve"> </w:t>
      </w:r>
      <w:r>
        <w:rPr>
          <w:rFonts w:ascii="黑体" w:hAnsi="黑体" w:eastAsia="黑体"/>
        </w:rPr>
        <w:t>preservice test</w:t>
      </w:r>
    </w:p>
    <w:p>
      <w:pPr>
        <w:pStyle w:val="56"/>
        <w:ind w:firstLine="420"/>
      </w:pPr>
      <w:r>
        <w:rPr>
          <w:rFonts w:hint="eastAsia"/>
        </w:rPr>
        <w:t>与</w:t>
      </w:r>
      <w:r>
        <w:t>阀门建造安装相关</w:t>
      </w:r>
      <w:r>
        <w:rPr>
          <w:rFonts w:hint="eastAsia"/>
        </w:rPr>
        <w:t>活动</w:t>
      </w:r>
      <w:r>
        <w:t>完成后，</w:t>
      </w:r>
      <w:r>
        <w:rPr>
          <w:rFonts w:hint="eastAsia"/>
        </w:rPr>
        <w:t>在</w:t>
      </w:r>
      <w:r>
        <w:t>首次</w:t>
      </w:r>
      <w:r>
        <w:rPr>
          <w:rFonts w:hint="eastAsia"/>
        </w:rPr>
        <w:t>核供热发点前</w:t>
      </w:r>
      <w:r>
        <w:t>进行的试验。</w:t>
      </w:r>
      <w:r>
        <w:rPr>
          <w:rFonts w:hint="eastAsia"/>
        </w:rPr>
        <w:t>对于</w:t>
      </w:r>
      <w:r>
        <w:t>运行</w:t>
      </w:r>
      <w:r>
        <w:rPr>
          <w:rFonts w:hint="eastAsia"/>
        </w:rPr>
        <w:t>电厂</w:t>
      </w:r>
      <w:r>
        <w:t>，</w:t>
      </w:r>
      <w:r>
        <w:rPr>
          <w:rFonts w:hint="eastAsia"/>
        </w:rPr>
        <w:t>阀门</w:t>
      </w:r>
      <w:r>
        <w:t>初次投入运行</w:t>
      </w:r>
      <w:r>
        <w:rPr>
          <w:rFonts w:hint="eastAsia"/>
        </w:rPr>
        <w:t>前</w:t>
      </w:r>
      <w:r>
        <w:t>进行的试验。</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能动阀门 active valve</w:t>
      </w:r>
    </w:p>
    <w:p>
      <w:pPr>
        <w:pStyle w:val="56"/>
        <w:ind w:firstLine="420"/>
      </w:pPr>
      <w:r>
        <w:rPr>
          <w:rFonts w:hint="eastAsia"/>
        </w:rPr>
        <w:t>在实现将反应堆停止在安全停堆状态、维持安全停堆状态或减少事故后果的特定功能时，需要改变关闭件位置的阀门。</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非能动阀门 passive valve</w:t>
      </w:r>
    </w:p>
    <w:p>
      <w:pPr>
        <w:pStyle w:val="56"/>
        <w:ind w:firstLine="420"/>
        <w:rPr>
          <w:kern w:val="2"/>
        </w:rPr>
      </w:pPr>
      <w:r>
        <w:rPr>
          <w:rFonts w:hint="eastAsia"/>
        </w:rPr>
        <w:t>在实现将反应堆停止在安全停堆状态、维持安全停堆状态或减少事故后果的特定功能时，需要保持关闭件位置和不需要改变关闭件位置的阀门。</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爆破阀 squib valve</w:t>
      </w:r>
    </w:p>
    <w:p>
      <w:pPr>
        <w:pStyle w:val="56"/>
        <w:ind w:firstLine="420"/>
      </w:pPr>
      <w:r>
        <w:rPr>
          <w:rFonts w:hint="eastAsia"/>
        </w:rPr>
        <w:t>安装了火药或药筒驱动装置的阀门。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药筒 charge</w:t>
      </w:r>
    </w:p>
    <w:p>
      <w:pPr>
        <w:pStyle w:val="56"/>
        <w:ind w:firstLine="420"/>
      </w:pPr>
      <w:r>
        <w:rPr>
          <w:rFonts w:hint="eastAsia"/>
        </w:rPr>
        <w:t>用于</w:t>
      </w:r>
      <w:r>
        <w:t>驱动阀门开</w:t>
      </w:r>
      <w:r>
        <w:rPr>
          <w:rFonts w:hint="eastAsia"/>
        </w:rPr>
        <w:t>启</w:t>
      </w:r>
      <w:r>
        <w:t>的火药或药筒</w:t>
      </w:r>
      <w:r>
        <w:rPr>
          <w:rFonts w:hint="eastAsia"/>
        </w:rPr>
        <w:t>装置</w:t>
      </w:r>
      <w:r>
        <w:t>。</w:t>
      </w:r>
    </w:p>
    <w:p>
      <w:pPr>
        <w:pStyle w:val="223"/>
        <w:ind w:left="420" w:hanging="420" w:hangingChars="200"/>
        <w:rPr>
          <w:rFonts w:ascii="黑体" w:hAnsi="黑体" w:eastAsia="黑体"/>
        </w:rPr>
      </w:pPr>
    </w:p>
    <w:p>
      <w:pPr>
        <w:pStyle w:val="223"/>
        <w:numPr>
          <w:ilvl w:val="0"/>
          <w:numId w:val="0"/>
        </w:numPr>
        <w:ind w:left="420"/>
        <w:rPr>
          <w:kern w:val="2"/>
          <w:szCs w:val="21"/>
        </w:rPr>
      </w:pPr>
      <w:r>
        <w:rPr>
          <w:rFonts w:hint="eastAsia" w:ascii="黑体" w:hAnsi="黑体" w:eastAsia="黑体"/>
        </w:rPr>
        <w:t>点火器 ignitor</w:t>
      </w:r>
    </w:p>
    <w:p>
      <w:pPr>
        <w:pStyle w:val="56"/>
        <w:ind w:firstLine="420"/>
      </w:pPr>
      <w:r>
        <w:rPr>
          <w:rFonts w:hint="eastAsia"/>
        </w:rPr>
        <w:t>当</w:t>
      </w:r>
      <w:r>
        <w:t>接到适当的信号时，</w:t>
      </w:r>
      <w:r>
        <w:rPr>
          <w:rFonts w:hint="eastAsia"/>
        </w:rPr>
        <w:t>其使火药或药筒产生起爆。</w:t>
      </w:r>
    </w:p>
    <w:p>
      <w:pPr>
        <w:pStyle w:val="223"/>
        <w:ind w:left="420" w:hanging="420" w:hangingChars="200"/>
        <w:rPr>
          <w:rFonts w:ascii="黑体" w:hAnsi="黑体" w:eastAsia="黑体"/>
          <w:kern w:val="2"/>
          <w:szCs w:val="21"/>
        </w:rPr>
      </w:pPr>
    </w:p>
    <w:p>
      <w:pPr>
        <w:pStyle w:val="223"/>
        <w:numPr>
          <w:ilvl w:val="0"/>
          <w:numId w:val="0"/>
        </w:numPr>
        <w:ind w:left="420"/>
        <w:rPr>
          <w:rFonts w:ascii="黑体" w:hAnsi="黑体" w:eastAsia="黑体"/>
          <w:kern w:val="2"/>
          <w:szCs w:val="21"/>
        </w:rPr>
      </w:pPr>
      <w:r>
        <w:rPr>
          <w:rFonts w:hint="eastAsia" w:ascii="黑体" w:hAnsi="黑体" w:eastAsia="黑体"/>
          <w:kern w:val="2"/>
          <w:szCs w:val="21"/>
        </w:rPr>
        <w:t>爆破阀</w:t>
      </w:r>
      <w:r>
        <w:rPr>
          <w:rFonts w:ascii="黑体" w:hAnsi="黑体" w:eastAsia="黑体"/>
          <w:kern w:val="2"/>
          <w:szCs w:val="21"/>
        </w:rPr>
        <w:t>点火驱动控制单元</w:t>
      </w:r>
      <w:r>
        <w:rPr>
          <w:rFonts w:hint="eastAsia" w:ascii="黑体" w:hAnsi="黑体" w:eastAsia="黑体"/>
          <w:kern w:val="2"/>
          <w:szCs w:val="21"/>
        </w:rPr>
        <w:t xml:space="preserve"> squib valve actuate controller</w:t>
      </w:r>
    </w:p>
    <w:p>
      <w:pPr>
        <w:pStyle w:val="56"/>
        <w:ind w:firstLine="420"/>
        <w:rPr>
          <w:kern w:val="2"/>
          <w:szCs w:val="21"/>
        </w:rPr>
      </w:pPr>
      <w:r>
        <w:rPr>
          <w:rFonts w:hint="eastAsia"/>
        </w:rPr>
        <w:t>与爆破阀点火器接口的控制单元，包括电容组控制板，用于爆破阀点火的储能；控制回路板，用于蓄能和点火指令的接收；测试端口，用来诊断控制回路故障，检查蓄能和点火指令动作的正确性。</w:t>
      </w:r>
    </w:p>
    <w:p>
      <w:pPr>
        <w:pStyle w:val="223"/>
        <w:ind w:left="420" w:hanging="420" w:hangingChars="200"/>
        <w:rPr>
          <w:rFonts w:ascii="黑体" w:hAnsi="黑体" w:eastAsia="黑体"/>
        </w:rPr>
      </w:pPr>
    </w:p>
    <w:p>
      <w:pPr>
        <w:pStyle w:val="56"/>
        <w:ind w:firstLine="420"/>
        <w:rPr>
          <w:rFonts w:ascii="黑体" w:hAnsi="黑体" w:eastAsia="黑体"/>
        </w:rPr>
      </w:pPr>
      <w:r>
        <w:rPr>
          <w:rFonts w:hint="eastAsia" w:ascii="黑体" w:hAnsi="黑体" w:eastAsia="黑体"/>
          <w:kern w:val="2"/>
          <w:szCs w:val="21"/>
        </w:rPr>
        <w:t>蓄能</w:t>
      </w:r>
      <w:r>
        <w:rPr>
          <w:rFonts w:ascii="黑体" w:hAnsi="黑体" w:eastAsia="黑体"/>
          <w:kern w:val="2"/>
          <w:szCs w:val="21"/>
        </w:rPr>
        <w:t>指令</w:t>
      </w:r>
      <w:r>
        <w:rPr>
          <w:rFonts w:hint="eastAsia" w:ascii="黑体" w:hAnsi="黑体" w:eastAsia="黑体"/>
          <w:kern w:val="2"/>
          <w:szCs w:val="21"/>
        </w:rPr>
        <w:t xml:space="preserve"> arm command</w:t>
      </w:r>
    </w:p>
    <w:p>
      <w:pPr>
        <w:pStyle w:val="56"/>
        <w:ind w:firstLine="420"/>
        <w:rPr>
          <w:rFonts w:ascii="Calibri" w:hAnsi="Calibri"/>
          <w:kern w:val="2"/>
          <w:szCs w:val="21"/>
        </w:rPr>
      </w:pPr>
      <w:r>
        <w:rPr>
          <w:rFonts w:hint="eastAsia"/>
        </w:rPr>
        <w:t>由</w:t>
      </w:r>
      <w:r>
        <w:t>核电厂保护系统</w:t>
      </w:r>
      <w:r>
        <w:rPr>
          <w:rFonts w:hint="eastAsia"/>
        </w:rPr>
        <w:t>发出的爆破阀控制指令，点火指令用于控制爆破阀控制单元的电容释放点火电流。</w:t>
      </w:r>
    </w:p>
    <w:p>
      <w:pPr>
        <w:pStyle w:val="223"/>
        <w:ind w:left="420" w:hanging="420" w:hangingChars="200"/>
        <w:rPr>
          <w:rFonts w:ascii="黑体" w:hAnsi="黑体" w:eastAsia="黑体"/>
        </w:rPr>
      </w:pPr>
    </w:p>
    <w:p>
      <w:pPr>
        <w:pStyle w:val="56"/>
        <w:ind w:firstLine="420"/>
        <w:rPr>
          <w:szCs w:val="21"/>
        </w:rPr>
      </w:pPr>
      <w:r>
        <w:rPr>
          <w:rFonts w:hint="eastAsia" w:ascii="黑体" w:hAnsi="黑体" w:eastAsia="黑体"/>
          <w:kern w:val="2"/>
          <w:szCs w:val="21"/>
        </w:rPr>
        <w:t>点火指令 fire command</w:t>
      </w:r>
    </w:p>
    <w:p>
      <w:pPr>
        <w:pStyle w:val="56"/>
        <w:ind w:firstLine="420"/>
        <w:rPr>
          <w:rFonts w:ascii="Times New Roman"/>
          <w:kern w:val="2"/>
        </w:rPr>
      </w:pPr>
      <w:r>
        <w:rPr>
          <w:rFonts w:hint="eastAsia"/>
        </w:rPr>
        <w:t>由核电厂保护系统发出的爆破阀控制指令，点火指令用于控制爆破阀控制单元的电容释放点火电流。</w:t>
      </w:r>
    </w:p>
    <w:p>
      <w:pPr>
        <w:pStyle w:val="223"/>
        <w:ind w:left="420" w:hanging="420" w:hangingChars="200"/>
        <w:rPr>
          <w:rFonts w:ascii="黑体" w:hAnsi="黑体" w:eastAsia="黑体"/>
          <w:kern w:val="2"/>
          <w:szCs w:val="21"/>
        </w:rPr>
      </w:pPr>
    </w:p>
    <w:p>
      <w:pPr>
        <w:pStyle w:val="223"/>
        <w:numPr>
          <w:ilvl w:val="0"/>
          <w:numId w:val="0"/>
        </w:numPr>
        <w:ind w:left="420"/>
        <w:rPr>
          <w:rFonts w:hAnsi="宋体" w:cs="MingLiU"/>
        </w:rPr>
      </w:pPr>
      <w:r>
        <w:rPr>
          <w:rFonts w:hint="eastAsia" w:ascii="黑体" w:hAnsi="黑体" w:eastAsia="黑体"/>
        </w:rPr>
        <w:t>渗透检查（PT） penetrant testing</w:t>
      </w:r>
    </w:p>
    <w:p>
      <w:pPr>
        <w:pStyle w:val="56"/>
        <w:ind w:firstLine="420"/>
        <w:rPr>
          <w:rFonts w:ascii="黑体" w:hAnsi="黑体" w:eastAsia="黑体"/>
          <w:kern w:val="2"/>
          <w:szCs w:val="21"/>
        </w:rPr>
      </w:pPr>
      <w:r>
        <w:rPr>
          <w:rFonts w:hint="eastAsia"/>
        </w:rPr>
        <w:t>无损检测的一种方法，通过施加渗透剂，用洗净剂去除多余部分，施加显像剂以得到零件表面的某些缺陷的指示。</w:t>
      </w:r>
    </w:p>
    <w:p>
      <w:pPr>
        <w:pStyle w:val="223"/>
        <w:ind w:left="420" w:hanging="420" w:hangingChars="200"/>
        <w:rPr>
          <w:rFonts w:ascii="黑体" w:hAnsi="黑体" w:eastAsia="黑体"/>
        </w:rPr>
      </w:pPr>
    </w:p>
    <w:p>
      <w:pPr>
        <w:pStyle w:val="56"/>
        <w:ind w:firstLine="420"/>
        <w:rPr>
          <w:rFonts w:ascii="黑体" w:hAnsi="黑体" w:eastAsia="黑体"/>
        </w:rPr>
      </w:pPr>
      <w:r>
        <w:rPr>
          <w:rFonts w:hint="eastAsia" w:ascii="黑体" w:hAnsi="黑体" w:eastAsia="黑体"/>
        </w:rPr>
        <w:t>涡流检查（ET） eddy current testing</w:t>
      </w:r>
    </w:p>
    <w:p>
      <w:pPr>
        <w:pStyle w:val="56"/>
        <w:ind w:firstLine="420"/>
        <w:rPr>
          <w:rFonts w:hAnsi="宋体" w:cs="MingLiU"/>
        </w:rPr>
      </w:pPr>
      <w:r>
        <w:rPr>
          <w:rFonts w:hint="eastAsia" w:hAnsi="宋体" w:cs="MingLiU"/>
        </w:rPr>
        <w:t>无损检测的一种方法，利用通电线圈产生的磁场在金属表面感应产生涡流磁场的变化，以指示金属某些裂纹。</w:t>
      </w:r>
    </w:p>
    <w:p>
      <w:pPr>
        <w:pStyle w:val="223"/>
        <w:ind w:left="420" w:hanging="420" w:hangingChars="200"/>
        <w:rPr>
          <w:rFonts w:ascii="黑体" w:hAnsi="黑体" w:eastAsia="黑体"/>
        </w:rPr>
      </w:pPr>
    </w:p>
    <w:p>
      <w:pPr>
        <w:pStyle w:val="56"/>
        <w:ind w:firstLine="420"/>
        <w:rPr>
          <w:rFonts w:ascii="黑体" w:hAnsi="黑体" w:eastAsia="黑体"/>
        </w:rPr>
      </w:pPr>
      <w:r>
        <w:rPr>
          <w:rFonts w:hint="eastAsia" w:ascii="黑体" w:hAnsi="黑体" w:eastAsia="黑体"/>
        </w:rPr>
        <w:t>超声检查（UT） ultrasonic testing</w:t>
      </w:r>
    </w:p>
    <w:p>
      <w:pPr>
        <w:pStyle w:val="56"/>
        <w:ind w:firstLine="420"/>
        <w:rPr>
          <w:rFonts w:hAnsi="宋体" w:cs="MingLiU"/>
        </w:rPr>
      </w:pPr>
      <w:r>
        <w:rPr>
          <w:rFonts w:hint="eastAsia" w:hAnsi="宋体" w:cs="MingLiU"/>
        </w:rPr>
        <w:t>无损检测的一种方法，利用超声波进入物体遇到缺陷时，一部分声波会产生反射，发射和接收器可对反射波进行分析，就能异常精确地测出缺陷来．并且能显示内部缺陷的位置和大小。</w:t>
      </w:r>
    </w:p>
    <w:p>
      <w:pPr>
        <w:pStyle w:val="223"/>
        <w:ind w:left="420" w:hanging="420" w:hangingChars="200"/>
        <w:rPr>
          <w:rFonts w:ascii="黑体" w:hAnsi="黑体" w:eastAsia="黑体"/>
        </w:rPr>
      </w:pPr>
    </w:p>
    <w:p>
      <w:pPr>
        <w:pStyle w:val="56"/>
        <w:ind w:firstLine="420"/>
        <w:rPr>
          <w:rFonts w:ascii="黑体" w:hAnsi="黑体" w:eastAsia="黑体"/>
        </w:rPr>
      </w:pPr>
      <w:r>
        <w:rPr>
          <w:rFonts w:hint="eastAsia" w:ascii="黑体" w:hAnsi="黑体" w:eastAsia="黑体"/>
        </w:rPr>
        <w:t>目视检查（VT） visual testing</w:t>
      </w:r>
    </w:p>
    <w:p>
      <w:pPr>
        <w:pStyle w:val="56"/>
        <w:ind w:firstLine="420"/>
        <w:rPr>
          <w:rFonts w:hAnsi="宋体" w:cs="MingLiU"/>
        </w:rPr>
      </w:pPr>
      <w:r>
        <w:rPr>
          <w:rFonts w:hint="eastAsia" w:hAnsi="宋体" w:cs="MingLiU"/>
        </w:rPr>
        <w:t>无损检测的一种方法，用人的眼睛或借助于光学仪器对部件表面状态作观察或测量的一种检测方法。</w:t>
      </w:r>
    </w:p>
    <w:p>
      <w:pPr>
        <w:pStyle w:val="104"/>
        <w:spacing w:before="240" w:after="240"/>
        <w:rPr>
          <w:rFonts w:ascii="宋体" w:hAnsi="宋体"/>
        </w:rPr>
      </w:pPr>
      <w:bookmarkStart w:id="48" w:name="_Toc63157012"/>
      <w:r>
        <w:rPr>
          <w:rFonts w:hint="eastAsia" w:ascii="宋体" w:hAnsi="宋体"/>
        </w:rPr>
        <w:t>爆破阀的定期检查</w:t>
      </w:r>
      <w:r>
        <w:rPr>
          <w:rFonts w:ascii="宋体" w:hAnsi="宋体"/>
        </w:rPr>
        <w:t>和在役试验要求</w:t>
      </w:r>
      <w:bookmarkEnd w:id="48"/>
    </w:p>
    <w:p>
      <w:pPr>
        <w:pStyle w:val="105"/>
        <w:spacing w:before="120" w:after="120"/>
      </w:pPr>
      <w:bookmarkStart w:id="49" w:name="_Toc63157013"/>
      <w:r>
        <w:rPr>
          <w:rFonts w:hint="eastAsia"/>
        </w:rPr>
        <w:t>总体</w:t>
      </w:r>
      <w:r>
        <w:t>要求</w:t>
      </w:r>
      <w:bookmarkEnd w:id="49"/>
    </w:p>
    <w:p>
      <w:pPr>
        <w:pStyle w:val="56"/>
        <w:ind w:firstLine="420"/>
        <w:rPr>
          <w:rFonts w:hAnsi="宋体" w:cs="MingLiU"/>
        </w:rPr>
      </w:pPr>
      <w:r>
        <w:rPr>
          <w:rFonts w:hint="eastAsia"/>
        </w:rPr>
        <w:t>为定期验证爆破阀能够执行其设计的安全功能，需对爆破阀本体、药筒、点火回路等进行定期检查和在役试验。其中，对于爆破阀本体需要进行定期的检查维护，以确认没有泄漏、腐蚀、变形等各种异常情况，并且还需要定期进行解体检查，以确定阀门内部各部件没有发生泄漏、腐蚀、变形等各种异常情况；对于爆破阀药筒，需要进行定期的抽样点火试验，以确认在装药筒的功能可用，试验后需要装填经过试验验证的合格药筒；对于爆破阀的点火驱动回路，需要定期进行点火回路测试和电气连续性检查，以确认点火回路的可靠触发和信号正常。</w:t>
      </w:r>
    </w:p>
    <w:p>
      <w:pPr>
        <w:pStyle w:val="105"/>
        <w:spacing w:before="120" w:after="120"/>
      </w:pPr>
      <w:bookmarkStart w:id="50" w:name="_Toc63157014"/>
      <w:r>
        <w:rPr>
          <w:rFonts w:hint="eastAsia"/>
        </w:rPr>
        <w:t>检查</w:t>
      </w:r>
      <w:r>
        <w:t>维护要求</w:t>
      </w:r>
      <w:bookmarkEnd w:id="50"/>
    </w:p>
    <w:p>
      <w:pPr>
        <w:pStyle w:val="56"/>
        <w:ind w:firstLine="420"/>
      </w:pPr>
      <w:r>
        <w:rPr>
          <w:rFonts w:hint="eastAsia"/>
        </w:rPr>
        <w:t>在</w:t>
      </w:r>
      <w:r>
        <w:t>大修期间，</w:t>
      </w:r>
      <w:r>
        <w:rPr>
          <w:rFonts w:hint="eastAsia"/>
        </w:rPr>
        <w:t>对所有爆破阀进行目视检查。目视检查维护的周期应为每次大修时（或每两年），对所有的爆破阀本体执行外表面和内表面（不进行解体的可达区域）的目视检查。</w:t>
      </w:r>
    </w:p>
    <w:p>
      <w:pPr>
        <w:pStyle w:val="56"/>
        <w:ind w:firstLine="420"/>
      </w:pPr>
      <w:r>
        <w:rPr>
          <w:rFonts w:hint="eastAsia"/>
        </w:rPr>
        <w:t>对爆破阀进出口密封、阀体、剪切盖、中法兰等处有无介质外漏或外漏痕迹、异物、污染物等进行目视检查，对各零部件有无松动进行目视检查，确认无松动、无介质外漏、无任何污染物和异物。如发现存在任何污染物、异物，进行清理，并分析来源和评估对阀门功能的潜在影响，制定纠正措施以保持阀门可以继续执行其设计功能。</w:t>
      </w:r>
    </w:p>
    <w:p>
      <w:pPr>
        <w:pStyle w:val="56"/>
        <w:ind w:firstLine="420"/>
      </w:pPr>
      <w:r>
        <w:rPr>
          <w:rFonts w:hint="eastAsia"/>
        </w:rPr>
        <w:t>对爆破阀活塞、驱动杆位置进行检查，确认爆破阀活塞和驱动杆处于阀门的关闭位置（初始位置）。</w:t>
      </w:r>
    </w:p>
    <w:p>
      <w:pPr>
        <w:pStyle w:val="56"/>
        <w:ind w:firstLine="420"/>
      </w:pPr>
      <w:r>
        <w:rPr>
          <w:rFonts w:hint="eastAsia"/>
        </w:rPr>
        <w:t>检查阀门位置指示装置处于正确的位置，确认远程和就地保持一致，确认位置指示可用。</w:t>
      </w:r>
    </w:p>
    <w:p>
      <w:pPr>
        <w:pStyle w:val="56"/>
        <w:ind w:firstLine="420"/>
        <w:rPr>
          <w:rFonts w:hAnsi="宋体" w:cs="MingLiU"/>
          <w:color w:val="000000"/>
        </w:rPr>
      </w:pPr>
      <w:r>
        <w:rPr>
          <w:rFonts w:hint="eastAsia"/>
        </w:rPr>
        <w:t>在爆破阀检查维护中，各检查部位、检查具体要求及检查方法详见表1。</w:t>
      </w:r>
    </w:p>
    <w:p>
      <w:pPr>
        <w:jc w:val="center"/>
      </w:pPr>
      <w:r>
        <w:rPr>
          <w:rFonts w:hint="eastAsia" w:ascii="黑体" w:hAnsi="黑体" w:eastAsia="黑体"/>
        </w:rPr>
        <w:t>表1 检查维护内容和要求</w:t>
      </w:r>
    </w:p>
    <w:tbl>
      <w:tblPr>
        <w:tblStyle w:val="3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rPr>
          <w:tblHeader/>
          <w:jc w:val="center"/>
        </w:trPr>
        <w:tc>
          <w:tcPr>
            <w:tcW w:w="1866" w:type="dxa"/>
            <w:tcBorders>
              <w:top w:val="single" w:color="auto" w:sz="8" w:space="0"/>
              <w:bottom w:val="single" w:color="auto" w:sz="8" w:space="0"/>
            </w:tcBorders>
            <w:shd w:val="clear" w:color="auto" w:fill="auto"/>
            <w:vAlign w:val="center"/>
          </w:tcPr>
          <w:p>
            <w:pPr>
              <w:pStyle w:val="178"/>
            </w:pPr>
            <w:r>
              <w:rPr>
                <w:rFonts w:hint="eastAsia"/>
              </w:rPr>
              <w:t>阀门</w:t>
            </w:r>
            <w:r>
              <w:t>类型</w:t>
            </w:r>
          </w:p>
        </w:tc>
        <w:tc>
          <w:tcPr>
            <w:tcW w:w="1867" w:type="dxa"/>
            <w:tcBorders>
              <w:top w:val="single" w:color="auto" w:sz="8" w:space="0"/>
              <w:bottom w:val="single" w:color="auto" w:sz="8" w:space="0"/>
            </w:tcBorders>
            <w:shd w:val="clear" w:color="auto" w:fill="auto"/>
            <w:vAlign w:val="center"/>
          </w:tcPr>
          <w:p>
            <w:pPr>
              <w:pStyle w:val="178"/>
            </w:pPr>
            <w:r>
              <w:rPr>
                <w:rFonts w:hint="eastAsia"/>
              </w:rPr>
              <w:t>检查部位</w:t>
            </w:r>
          </w:p>
        </w:tc>
        <w:tc>
          <w:tcPr>
            <w:tcW w:w="1867" w:type="dxa"/>
            <w:tcBorders>
              <w:top w:val="single" w:color="auto" w:sz="8" w:space="0"/>
              <w:bottom w:val="single" w:color="auto" w:sz="8" w:space="0"/>
            </w:tcBorders>
            <w:shd w:val="clear" w:color="auto" w:fill="auto"/>
            <w:vAlign w:val="center"/>
          </w:tcPr>
          <w:p>
            <w:pPr>
              <w:pStyle w:val="178"/>
            </w:pPr>
            <w:r>
              <w:rPr>
                <w:rFonts w:hint="eastAsia"/>
              </w:rPr>
              <w:t>检查要求</w:t>
            </w:r>
          </w:p>
        </w:tc>
        <w:tc>
          <w:tcPr>
            <w:tcW w:w="1867" w:type="dxa"/>
            <w:tcBorders>
              <w:top w:val="single" w:color="auto" w:sz="8" w:space="0"/>
              <w:bottom w:val="single" w:color="auto" w:sz="8" w:space="0"/>
            </w:tcBorders>
            <w:shd w:val="clear" w:color="auto" w:fill="auto"/>
            <w:vAlign w:val="center"/>
          </w:tcPr>
          <w:p>
            <w:pPr>
              <w:pStyle w:val="178"/>
            </w:pPr>
            <w:r>
              <w:rPr>
                <w:rFonts w:hint="eastAsia"/>
              </w:rPr>
              <w:t>检查方法</w:t>
            </w:r>
          </w:p>
        </w:tc>
        <w:tc>
          <w:tcPr>
            <w:tcW w:w="1867" w:type="dxa"/>
            <w:tcBorders>
              <w:top w:val="single" w:color="auto" w:sz="8" w:space="0"/>
              <w:bottom w:val="single" w:color="auto" w:sz="8" w:space="0"/>
            </w:tcBorders>
            <w:shd w:val="clear" w:color="auto" w:fill="auto"/>
            <w:vAlign w:val="center"/>
          </w:tcPr>
          <w:p>
            <w:pPr>
              <w:pStyle w:val="178"/>
            </w:pPr>
            <w:r>
              <w:rPr>
                <w:rFonts w:hint="eastAsia"/>
              </w:rPr>
              <w:t>备注</w:t>
            </w:r>
          </w:p>
        </w:tc>
      </w:tr>
      <w:tr>
        <w:trPr>
          <w:jc w:val="center"/>
        </w:trPr>
        <w:tc>
          <w:tcPr>
            <w:tcW w:w="1866" w:type="dxa"/>
            <w:vMerge w:val="restart"/>
            <w:tcBorders>
              <w:top w:val="single" w:color="auto" w:sz="8" w:space="0"/>
            </w:tcBorders>
            <w:shd w:val="clear" w:color="auto" w:fill="auto"/>
            <w:vAlign w:val="center"/>
          </w:tcPr>
          <w:p>
            <w:pPr>
              <w:pStyle w:val="178"/>
            </w:pPr>
            <w:r>
              <w:rPr>
                <w:rFonts w:hint="eastAsia" w:hAnsi="宋体" w:cs="Arial"/>
                <w:szCs w:val="18"/>
              </w:rPr>
              <w:t>所有类型的爆破阀</w:t>
            </w:r>
          </w:p>
        </w:tc>
        <w:tc>
          <w:tcPr>
            <w:tcW w:w="1867" w:type="dxa"/>
            <w:tcBorders>
              <w:top w:val="single" w:color="auto" w:sz="8" w:space="0"/>
            </w:tcBorders>
            <w:shd w:val="clear" w:color="auto" w:fill="auto"/>
            <w:vAlign w:val="center"/>
          </w:tcPr>
          <w:p>
            <w:pPr>
              <w:pStyle w:val="178"/>
              <w:rPr>
                <w:rFonts w:hAnsi="宋体" w:cs="Arial"/>
                <w:szCs w:val="18"/>
              </w:rPr>
            </w:pPr>
            <w:r>
              <w:rPr>
                <w:rFonts w:hint="eastAsia" w:hAnsi="宋体" w:cs="Arial"/>
                <w:szCs w:val="18"/>
              </w:rPr>
              <w:t>阀体外部</w:t>
            </w:r>
          </w:p>
        </w:tc>
        <w:tc>
          <w:tcPr>
            <w:tcW w:w="1867" w:type="dxa"/>
            <w:tcBorders>
              <w:top w:val="single" w:color="auto" w:sz="8" w:space="0"/>
            </w:tcBorders>
            <w:shd w:val="clear" w:color="auto" w:fill="auto"/>
            <w:vAlign w:val="center"/>
          </w:tcPr>
          <w:p>
            <w:pPr>
              <w:pStyle w:val="178"/>
              <w:rPr>
                <w:rFonts w:hAnsi="宋体" w:cs="Arial"/>
                <w:szCs w:val="18"/>
              </w:rPr>
            </w:pPr>
            <w:r>
              <w:rPr>
                <w:rFonts w:hint="eastAsia" w:hAnsi="宋体" w:cs="Arial"/>
                <w:szCs w:val="18"/>
              </w:rPr>
              <w:t>检查阀体有无腐蚀、介质泄漏或异物等情况</w:t>
            </w:r>
          </w:p>
        </w:tc>
        <w:tc>
          <w:tcPr>
            <w:tcW w:w="1867" w:type="dxa"/>
            <w:tcBorders>
              <w:top w:val="single" w:color="auto" w:sz="8" w:space="0"/>
            </w:tcBorders>
            <w:shd w:val="clear" w:color="auto" w:fill="auto"/>
            <w:vAlign w:val="center"/>
          </w:tcPr>
          <w:p>
            <w:pPr>
              <w:pStyle w:val="178"/>
              <w:rPr>
                <w:rFonts w:hAnsi="宋体" w:cs="Arial"/>
                <w:szCs w:val="18"/>
              </w:rPr>
            </w:pPr>
            <w:r>
              <w:rPr>
                <w:rFonts w:hint="eastAsia" w:hAnsi="宋体" w:cs="Arial"/>
                <w:szCs w:val="18"/>
              </w:rPr>
              <w:t>目视检查</w:t>
            </w:r>
          </w:p>
        </w:tc>
        <w:tc>
          <w:tcPr>
            <w:tcW w:w="1867" w:type="dxa"/>
            <w:tcBorders>
              <w:top w:val="single" w:color="auto" w:sz="8" w:space="0"/>
            </w:tcBorders>
            <w:shd w:val="clear" w:color="auto" w:fill="auto"/>
            <w:vAlign w:val="center"/>
          </w:tcPr>
          <w:p>
            <w:pPr>
              <w:pStyle w:val="178"/>
              <w:rPr>
                <w:rFonts w:hAnsi="宋体" w:cs="Arial"/>
                <w:szCs w:val="18"/>
              </w:rPr>
            </w:pP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rPr>
                <w:kern w:val="2"/>
                <w:sz w:val="21"/>
                <w:szCs w:val="21"/>
              </w:rPr>
            </w:pPr>
            <w:r>
              <w:rPr>
                <w:rFonts w:hint="eastAsia" w:hAnsi="宋体" w:cs="Arial"/>
                <w:szCs w:val="18"/>
              </w:rPr>
              <w:t>所有的阀盖和进出口法兰螺栓以及螺母</w:t>
            </w:r>
          </w:p>
        </w:tc>
        <w:tc>
          <w:tcPr>
            <w:tcW w:w="1867" w:type="dxa"/>
            <w:shd w:val="clear" w:color="auto" w:fill="auto"/>
            <w:vAlign w:val="center"/>
          </w:tcPr>
          <w:p>
            <w:pPr>
              <w:pStyle w:val="178"/>
            </w:pPr>
            <w:r>
              <w:rPr>
                <w:rFonts w:hint="eastAsia"/>
              </w:rPr>
              <w:t>检查</w:t>
            </w:r>
            <w:r>
              <w:t>有无松动，</w:t>
            </w:r>
            <w:r>
              <w:rPr>
                <w:rFonts w:hint="eastAsia"/>
              </w:rPr>
              <w:t>具备</w:t>
            </w:r>
            <w:r>
              <w:t>条件的进行力矩校验</w:t>
            </w:r>
          </w:p>
        </w:tc>
        <w:tc>
          <w:tcPr>
            <w:tcW w:w="1867" w:type="dxa"/>
            <w:shd w:val="clear" w:color="auto" w:fill="auto"/>
            <w:vAlign w:val="center"/>
          </w:tcPr>
          <w:p>
            <w:pPr>
              <w:pStyle w:val="178"/>
              <w:rPr>
                <w:rFonts w:hAnsi="宋体" w:cs="Arial"/>
                <w:szCs w:val="18"/>
              </w:rPr>
            </w:pPr>
            <w:r>
              <w:rPr>
                <w:rFonts w:hint="eastAsia" w:hAnsi="宋体" w:cs="Arial"/>
                <w:szCs w:val="18"/>
              </w:rPr>
              <w:t>目视检查</w:t>
            </w:r>
          </w:p>
        </w:tc>
        <w:tc>
          <w:tcPr>
            <w:tcW w:w="1867" w:type="dxa"/>
            <w:shd w:val="clear" w:color="auto" w:fill="auto"/>
            <w:vAlign w:val="center"/>
          </w:tcPr>
          <w:p>
            <w:pPr>
              <w:pStyle w:val="178"/>
              <w:rPr>
                <w:rFonts w:hAnsi="宋体" w:cs="Arial"/>
                <w:szCs w:val="18"/>
              </w:rPr>
            </w:pPr>
            <w:r>
              <w:rPr>
                <w:rFonts w:hint="eastAsia" w:hAnsi="宋体" w:cs="Arial"/>
                <w:szCs w:val="18"/>
              </w:rPr>
              <w:t>不拆卸阀门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hAnsi="宋体" w:cs="Arial"/>
                <w:szCs w:val="18"/>
              </w:rPr>
              <w:t>剪切盖(一回路压力边界)</w:t>
            </w:r>
          </w:p>
        </w:tc>
        <w:tc>
          <w:tcPr>
            <w:tcW w:w="1867" w:type="dxa"/>
            <w:shd w:val="clear" w:color="auto" w:fill="auto"/>
            <w:vAlign w:val="center"/>
          </w:tcPr>
          <w:p>
            <w:pPr>
              <w:jc w:val="center"/>
            </w:pPr>
            <w:r>
              <w:rPr>
                <w:rFonts w:hint="eastAsia" w:ascii="宋体" w:hAnsi="宋体" w:cs="Arial"/>
                <w:kern w:val="0"/>
                <w:sz w:val="18"/>
                <w:szCs w:val="18"/>
              </w:rPr>
              <w:t>检查剪切盖有无泄漏</w:t>
            </w:r>
          </w:p>
        </w:tc>
        <w:tc>
          <w:tcPr>
            <w:tcW w:w="1867" w:type="dxa"/>
            <w:shd w:val="clear" w:color="auto" w:fill="auto"/>
            <w:vAlign w:val="center"/>
          </w:tcPr>
          <w:p>
            <w:pPr>
              <w:jc w:val="center"/>
            </w:pPr>
            <w:r>
              <w:rPr>
                <w:rFonts w:hint="eastAsia" w:ascii="宋体" w:hAnsi="宋体" w:cs="Arial"/>
                <w:kern w:val="0"/>
                <w:sz w:val="18"/>
                <w:szCs w:val="18"/>
              </w:rPr>
              <w:t>目视检查</w:t>
            </w:r>
            <w:r>
              <w:rPr>
                <w:rFonts w:hint="eastAsia" w:ascii="宋体" w:hAnsi="宋体" w:cs="Arial"/>
                <w:i/>
                <w:iCs/>
                <w:kern w:val="0"/>
                <w:sz w:val="18"/>
                <w:szCs w:val="18"/>
              </w:rPr>
              <w:t>VT-2</w:t>
            </w:r>
          </w:p>
        </w:tc>
        <w:tc>
          <w:tcPr>
            <w:tcW w:w="1867" w:type="dxa"/>
            <w:shd w:val="clear" w:color="auto" w:fill="auto"/>
            <w:vAlign w:val="center"/>
          </w:tcPr>
          <w:p>
            <w:pPr>
              <w:pStyle w:val="178"/>
            </w:pPr>
            <w:r>
              <w:rPr>
                <w:rFonts w:hint="eastAsia" w:hAnsi="宋体" w:cs="Arial"/>
                <w:szCs w:val="18"/>
              </w:rPr>
              <w:t>不拆卸阀门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shd w:val="clear" w:color="auto" w:fill="auto"/>
            <w:vAlign w:val="center"/>
          </w:tcPr>
          <w:p>
            <w:pPr>
              <w:pStyle w:val="178"/>
            </w:pPr>
            <w:r>
              <w:rPr>
                <w:rFonts w:hint="eastAsia"/>
              </w:rPr>
              <w:t>进出口均与管道相连的爆破阀</w:t>
            </w:r>
          </w:p>
        </w:tc>
        <w:tc>
          <w:tcPr>
            <w:tcW w:w="1867" w:type="dxa"/>
            <w:shd w:val="clear" w:color="auto" w:fill="auto"/>
            <w:vAlign w:val="center"/>
          </w:tcPr>
          <w:p>
            <w:pPr>
              <w:pStyle w:val="178"/>
            </w:pPr>
            <w:r>
              <w:rPr>
                <w:rFonts w:hint="eastAsia"/>
              </w:rPr>
              <w:t>插销弹簧</w:t>
            </w:r>
          </w:p>
        </w:tc>
        <w:tc>
          <w:tcPr>
            <w:tcW w:w="1867" w:type="dxa"/>
            <w:shd w:val="clear" w:color="auto" w:fill="auto"/>
            <w:vAlign w:val="center"/>
          </w:tcPr>
          <w:p>
            <w:pPr>
              <w:pStyle w:val="178"/>
            </w:pPr>
            <w:r>
              <w:rPr>
                <w:rFonts w:hint="eastAsia"/>
              </w:rPr>
              <w:t>功能试验，测试弹簧弹性伸长量满足要求</w:t>
            </w:r>
          </w:p>
        </w:tc>
        <w:tc>
          <w:tcPr>
            <w:tcW w:w="1867" w:type="dxa"/>
            <w:shd w:val="clear" w:color="auto" w:fill="auto"/>
            <w:vAlign w:val="center"/>
          </w:tcPr>
          <w:p>
            <w:pPr>
              <w:pStyle w:val="178"/>
            </w:pPr>
            <w:r>
              <w:rPr>
                <w:rFonts w:hint="eastAsia"/>
              </w:rPr>
              <w:t>进行点火试验的阀门</w:t>
            </w:r>
          </w:p>
        </w:tc>
        <w:tc>
          <w:tcPr>
            <w:tcW w:w="1867" w:type="dxa"/>
            <w:shd w:val="clear" w:color="auto" w:fill="auto"/>
            <w:vAlign w:val="center"/>
          </w:tcPr>
          <w:p>
            <w:pPr>
              <w:pStyle w:val="178"/>
            </w:pPr>
            <w:r>
              <w:rPr>
                <w:rFonts w:hint="eastAsia"/>
              </w:rPr>
              <w:t>通过或不通过</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阀</w:t>
            </w:r>
            <w:r>
              <w:t>体内部</w:t>
            </w:r>
          </w:p>
        </w:tc>
        <w:tc>
          <w:tcPr>
            <w:tcW w:w="1867" w:type="dxa"/>
            <w:shd w:val="clear" w:color="auto" w:fill="auto"/>
            <w:vAlign w:val="center"/>
          </w:tcPr>
          <w:p>
            <w:pPr>
              <w:pStyle w:val="178"/>
            </w:pPr>
            <w:r>
              <w:rPr>
                <w:rFonts w:hint="eastAsia"/>
              </w:rPr>
              <w:t>检查阀体内部有无介质等情况</w:t>
            </w:r>
          </w:p>
        </w:tc>
        <w:tc>
          <w:tcPr>
            <w:tcW w:w="1867" w:type="dxa"/>
            <w:shd w:val="clear" w:color="auto" w:fill="auto"/>
            <w:vAlign w:val="center"/>
          </w:tcPr>
          <w:p>
            <w:pPr>
              <w:pStyle w:val="178"/>
            </w:pPr>
            <w:r>
              <w:rPr>
                <w:rFonts w:hint="eastAsia"/>
              </w:rPr>
              <w:t>通过检查</w:t>
            </w:r>
            <w:r>
              <w:t>孔目视检查</w:t>
            </w:r>
            <w:r>
              <w:rPr>
                <w:rFonts w:hint="eastAsia"/>
              </w:rPr>
              <w:t>。</w:t>
            </w:r>
            <w:r>
              <w:t>在更换药筒时也需检查</w:t>
            </w:r>
          </w:p>
        </w:tc>
        <w:tc>
          <w:tcPr>
            <w:tcW w:w="1867" w:type="dxa"/>
            <w:shd w:val="clear" w:color="auto" w:fill="auto"/>
            <w:vAlign w:val="center"/>
          </w:tcPr>
          <w:p>
            <w:pPr>
              <w:pStyle w:val="178"/>
            </w:pPr>
            <w:r>
              <w:rPr>
                <w:rFonts w:hint="eastAsia"/>
              </w:rPr>
              <w:t>通过</w:t>
            </w:r>
            <w:r>
              <w:t>检查孔检查</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jc w:val="center"/>
            </w:pPr>
            <w:r>
              <w:rPr>
                <w:rFonts w:hint="eastAsia"/>
              </w:rPr>
              <w:t>活塞</w:t>
            </w:r>
          </w:p>
        </w:tc>
        <w:tc>
          <w:tcPr>
            <w:tcW w:w="1867" w:type="dxa"/>
            <w:shd w:val="clear" w:color="auto" w:fill="auto"/>
            <w:vAlign w:val="center"/>
          </w:tcPr>
          <w:p>
            <w:pPr>
              <w:pStyle w:val="178"/>
            </w:pPr>
            <w:r>
              <w:rPr>
                <w:rFonts w:hint="eastAsia"/>
              </w:rPr>
              <w:t>检查验证活塞处于正确的位置</w:t>
            </w:r>
          </w:p>
        </w:tc>
        <w:tc>
          <w:tcPr>
            <w:tcW w:w="1867" w:type="dxa"/>
            <w:shd w:val="clear" w:color="auto" w:fill="auto"/>
            <w:vAlign w:val="center"/>
          </w:tcPr>
          <w:p>
            <w:pPr>
              <w:pStyle w:val="178"/>
            </w:pPr>
            <w:r>
              <w:rPr>
                <w:rFonts w:hint="eastAsia"/>
              </w:rPr>
              <w:t>目视</w:t>
            </w:r>
            <w:r>
              <w:t>检查。在</w:t>
            </w:r>
            <w:r>
              <w:rPr>
                <w:rFonts w:hint="eastAsia"/>
              </w:rPr>
              <w:t>更换</w:t>
            </w:r>
            <w:r>
              <w:t>药筒时</w:t>
            </w:r>
            <w:r>
              <w:rPr>
                <w:rFonts w:hint="eastAsia"/>
              </w:rPr>
              <w:t>也</w:t>
            </w:r>
            <w:r>
              <w:t>需要检查</w:t>
            </w:r>
          </w:p>
        </w:tc>
        <w:tc>
          <w:tcPr>
            <w:tcW w:w="1867" w:type="dxa"/>
            <w:shd w:val="clear" w:color="auto" w:fill="auto"/>
            <w:vAlign w:val="center"/>
          </w:tcPr>
          <w:p>
            <w:pPr>
              <w:pStyle w:val="178"/>
            </w:pPr>
            <w:r>
              <w:rPr>
                <w:rFonts w:hint="eastAsia"/>
              </w:rPr>
              <w:t>通过</w:t>
            </w:r>
            <w:r>
              <w:t>检查孔检查</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位置</w:t>
            </w:r>
            <w:r>
              <w:t>指示器</w:t>
            </w:r>
          </w:p>
        </w:tc>
        <w:tc>
          <w:tcPr>
            <w:tcW w:w="1867" w:type="dxa"/>
            <w:shd w:val="clear" w:color="auto" w:fill="auto"/>
            <w:vAlign w:val="center"/>
          </w:tcPr>
          <w:p>
            <w:pPr>
              <w:pStyle w:val="178"/>
              <w:rPr>
                <w:kern w:val="2"/>
                <w:sz w:val="21"/>
                <w:szCs w:val="21"/>
              </w:rPr>
            </w:pPr>
            <w:r>
              <w:rPr>
                <w:rFonts w:hint="eastAsia"/>
              </w:rPr>
              <w:t>检查验证位置指示开关的功能正常</w:t>
            </w:r>
          </w:p>
        </w:tc>
        <w:tc>
          <w:tcPr>
            <w:tcW w:w="1867" w:type="dxa"/>
            <w:shd w:val="clear" w:color="auto" w:fill="auto"/>
            <w:vAlign w:val="center"/>
          </w:tcPr>
          <w:p>
            <w:pPr>
              <w:pStyle w:val="178"/>
            </w:pPr>
            <w:r>
              <w:rPr>
                <w:rFonts w:hint="eastAsia"/>
              </w:rPr>
              <w:t>将位置指示开关从阀门上拆卸并试验验证功能正常</w:t>
            </w:r>
          </w:p>
        </w:tc>
        <w:tc>
          <w:tcPr>
            <w:tcW w:w="1867" w:type="dxa"/>
            <w:shd w:val="clear" w:color="auto" w:fill="auto"/>
            <w:vAlign w:val="center"/>
          </w:tcPr>
          <w:p>
            <w:pPr>
              <w:pStyle w:val="178"/>
            </w:pPr>
          </w:p>
        </w:tc>
      </w:tr>
      <w:tr>
        <w:trPr>
          <w:jc w:val="center"/>
        </w:trPr>
        <w:tc>
          <w:tcPr>
            <w:tcW w:w="1866" w:type="dxa"/>
            <w:vMerge w:val="restart"/>
            <w:shd w:val="clear" w:color="auto" w:fill="auto"/>
            <w:vAlign w:val="center"/>
          </w:tcPr>
          <w:p>
            <w:pPr>
              <w:pStyle w:val="178"/>
              <w:rPr>
                <w:kern w:val="2"/>
                <w:sz w:val="21"/>
                <w:szCs w:val="21"/>
              </w:rPr>
            </w:pPr>
            <w:r>
              <w:rPr>
                <w:rFonts w:hint="eastAsia"/>
              </w:rPr>
              <w:t>出口未与管道相连的爆破阀</w:t>
            </w:r>
          </w:p>
        </w:tc>
        <w:tc>
          <w:tcPr>
            <w:tcW w:w="1867" w:type="dxa"/>
            <w:shd w:val="clear" w:color="auto" w:fill="auto"/>
            <w:vAlign w:val="center"/>
          </w:tcPr>
          <w:p>
            <w:pPr>
              <w:jc w:val="center"/>
            </w:pPr>
            <w:r>
              <w:rPr>
                <w:rFonts w:hint="eastAsia" w:ascii="宋体" w:hAnsi="宋体" w:cs="Arial"/>
                <w:kern w:val="0"/>
                <w:sz w:val="18"/>
                <w:szCs w:val="18"/>
              </w:rPr>
              <w:t>剪切盖夹紧块</w:t>
            </w:r>
          </w:p>
        </w:tc>
        <w:tc>
          <w:tcPr>
            <w:tcW w:w="1867" w:type="dxa"/>
            <w:shd w:val="clear" w:color="auto" w:fill="auto"/>
            <w:vAlign w:val="center"/>
          </w:tcPr>
          <w:p>
            <w:pPr>
              <w:pStyle w:val="178"/>
              <w:rPr>
                <w:kern w:val="2"/>
                <w:sz w:val="21"/>
                <w:szCs w:val="21"/>
              </w:rPr>
            </w:pPr>
            <w:r>
              <w:rPr>
                <w:rFonts w:hint="eastAsia"/>
              </w:rPr>
              <w:t>检查夹紧块螺栓力矩值满足要求</w:t>
            </w:r>
          </w:p>
        </w:tc>
        <w:tc>
          <w:tcPr>
            <w:tcW w:w="1867" w:type="dxa"/>
            <w:shd w:val="clear" w:color="auto" w:fill="auto"/>
            <w:vAlign w:val="center"/>
          </w:tcPr>
          <w:p>
            <w:pPr>
              <w:jc w:val="center"/>
            </w:pPr>
            <w:r>
              <w:rPr>
                <w:rFonts w:hint="eastAsia" w:ascii="宋体" w:hAnsi="宋体" w:cs="Arial"/>
                <w:kern w:val="0"/>
                <w:sz w:val="18"/>
                <w:szCs w:val="18"/>
              </w:rPr>
              <w:t>力矩校验</w:t>
            </w:r>
          </w:p>
        </w:tc>
        <w:tc>
          <w:tcPr>
            <w:tcW w:w="1867" w:type="dxa"/>
            <w:shd w:val="clear" w:color="auto" w:fill="auto"/>
            <w:vAlign w:val="center"/>
          </w:tcPr>
          <w:p>
            <w:r>
              <w:rPr>
                <w:rFonts w:hint="eastAsia" w:ascii="宋体" w:hAnsi="宋体" w:cs="Arial"/>
                <w:kern w:val="0"/>
                <w:sz w:val="18"/>
                <w:szCs w:val="18"/>
              </w:rPr>
              <w:t>通过阀门出口侧检查</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jc w:val="center"/>
            </w:pPr>
            <w:r>
              <w:rPr>
                <w:rFonts w:hint="eastAsia" w:ascii="宋体" w:hAnsi="宋体" w:cs="Arial"/>
                <w:kern w:val="0"/>
                <w:sz w:val="18"/>
                <w:szCs w:val="18"/>
              </w:rPr>
              <w:t>剪切盖保持块</w:t>
            </w:r>
          </w:p>
        </w:tc>
        <w:tc>
          <w:tcPr>
            <w:tcW w:w="1867" w:type="dxa"/>
            <w:shd w:val="clear" w:color="auto" w:fill="auto"/>
            <w:vAlign w:val="center"/>
          </w:tcPr>
          <w:p>
            <w:pPr>
              <w:pStyle w:val="178"/>
              <w:rPr>
                <w:kern w:val="2"/>
                <w:sz w:val="21"/>
                <w:szCs w:val="21"/>
              </w:rPr>
            </w:pPr>
            <w:r>
              <w:rPr>
                <w:rFonts w:hint="eastAsia"/>
              </w:rPr>
              <w:t>检查保持块螺栓力矩值满足要求</w:t>
            </w:r>
          </w:p>
        </w:tc>
        <w:tc>
          <w:tcPr>
            <w:tcW w:w="1867" w:type="dxa"/>
            <w:shd w:val="clear" w:color="auto" w:fill="auto"/>
            <w:vAlign w:val="center"/>
          </w:tcPr>
          <w:p>
            <w:pPr>
              <w:jc w:val="center"/>
              <w:rPr>
                <w:rFonts w:ascii="宋体" w:hAnsi="宋体" w:cs="Arial"/>
                <w:kern w:val="0"/>
                <w:sz w:val="18"/>
                <w:szCs w:val="18"/>
              </w:rPr>
            </w:pPr>
            <w:r>
              <w:rPr>
                <w:rFonts w:hint="eastAsia" w:ascii="宋体" w:hAnsi="宋体" w:cs="Arial"/>
                <w:kern w:val="0"/>
                <w:sz w:val="18"/>
                <w:szCs w:val="18"/>
              </w:rPr>
              <w:t>力矩校验</w:t>
            </w:r>
          </w:p>
        </w:tc>
        <w:tc>
          <w:tcPr>
            <w:tcW w:w="1867" w:type="dxa"/>
            <w:shd w:val="clear" w:color="auto" w:fill="auto"/>
            <w:vAlign w:val="center"/>
          </w:tcPr>
          <w:p>
            <w:r>
              <w:rPr>
                <w:rFonts w:hint="eastAsia" w:ascii="宋体" w:hAnsi="宋体" w:cs="Arial"/>
                <w:kern w:val="0"/>
                <w:sz w:val="18"/>
                <w:szCs w:val="18"/>
              </w:rPr>
              <w:t>通过阀门出口侧检查</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jc w:val="center"/>
            </w:pPr>
            <w:r>
              <w:rPr>
                <w:rFonts w:hint="eastAsia" w:ascii="宋体" w:hAnsi="宋体" w:cs="Arial"/>
                <w:kern w:val="0"/>
                <w:sz w:val="18"/>
                <w:szCs w:val="18"/>
              </w:rPr>
              <w:t>支持环螺栓</w:t>
            </w:r>
          </w:p>
        </w:tc>
        <w:tc>
          <w:tcPr>
            <w:tcW w:w="1867" w:type="dxa"/>
            <w:shd w:val="clear" w:color="auto" w:fill="auto"/>
            <w:vAlign w:val="center"/>
          </w:tcPr>
          <w:p>
            <w:pPr>
              <w:pStyle w:val="178"/>
            </w:pPr>
            <w:r>
              <w:rPr>
                <w:rFonts w:hint="eastAsia"/>
              </w:rPr>
              <w:t>检查螺栓力矩值满足要求</w:t>
            </w:r>
          </w:p>
        </w:tc>
        <w:tc>
          <w:tcPr>
            <w:tcW w:w="1867" w:type="dxa"/>
            <w:shd w:val="clear" w:color="auto" w:fill="auto"/>
            <w:vAlign w:val="center"/>
          </w:tcPr>
          <w:p>
            <w:pPr>
              <w:jc w:val="center"/>
              <w:rPr>
                <w:rFonts w:ascii="宋体" w:hAnsi="宋体" w:cs="Arial"/>
                <w:kern w:val="0"/>
                <w:sz w:val="18"/>
                <w:szCs w:val="18"/>
              </w:rPr>
            </w:pPr>
            <w:r>
              <w:rPr>
                <w:rFonts w:hint="eastAsia" w:ascii="宋体" w:hAnsi="宋体" w:cs="Arial"/>
                <w:kern w:val="0"/>
                <w:sz w:val="18"/>
                <w:szCs w:val="18"/>
              </w:rPr>
              <w:t>力矩校验</w:t>
            </w:r>
          </w:p>
        </w:tc>
        <w:tc>
          <w:tcPr>
            <w:tcW w:w="1867" w:type="dxa"/>
            <w:shd w:val="clear" w:color="auto" w:fill="auto"/>
            <w:vAlign w:val="center"/>
          </w:tcPr>
          <w:p>
            <w:r>
              <w:rPr>
                <w:rFonts w:hint="eastAsia" w:ascii="宋体" w:hAnsi="宋体" w:cs="Arial"/>
                <w:kern w:val="0"/>
                <w:sz w:val="18"/>
                <w:szCs w:val="18"/>
              </w:rPr>
              <w:t>通过阀门出口侧检查</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jc w:val="center"/>
            </w:pPr>
            <w:r>
              <w:rPr>
                <w:rFonts w:hint="eastAsia" w:ascii="宋体" w:hAnsi="宋体" w:cs="Arial"/>
                <w:kern w:val="0"/>
                <w:sz w:val="18"/>
                <w:szCs w:val="18"/>
              </w:rPr>
              <w:t>活塞</w:t>
            </w:r>
          </w:p>
        </w:tc>
        <w:tc>
          <w:tcPr>
            <w:tcW w:w="1867" w:type="dxa"/>
            <w:shd w:val="clear" w:color="auto" w:fill="auto"/>
            <w:vAlign w:val="center"/>
          </w:tcPr>
          <w:p>
            <w:pPr>
              <w:pStyle w:val="178"/>
            </w:pPr>
            <w:r>
              <w:rPr>
                <w:rFonts w:hint="eastAsia"/>
              </w:rPr>
              <w:t>检查验证活塞处于正确的位置</w:t>
            </w:r>
          </w:p>
        </w:tc>
        <w:tc>
          <w:tcPr>
            <w:tcW w:w="1867" w:type="dxa"/>
            <w:shd w:val="clear" w:color="auto" w:fill="auto"/>
            <w:vAlign w:val="center"/>
          </w:tcPr>
          <w:p>
            <w:pPr>
              <w:jc w:val="center"/>
            </w:pPr>
            <w:r>
              <w:rPr>
                <w:rFonts w:hint="eastAsia" w:ascii="宋体" w:hAnsi="宋体" w:cs="Arial"/>
                <w:kern w:val="0"/>
                <w:sz w:val="18"/>
                <w:szCs w:val="18"/>
              </w:rPr>
              <w:t>目视检查</w:t>
            </w:r>
          </w:p>
        </w:tc>
        <w:tc>
          <w:tcPr>
            <w:tcW w:w="1867" w:type="dxa"/>
            <w:shd w:val="clear" w:color="auto" w:fill="auto"/>
            <w:vAlign w:val="center"/>
          </w:tcPr>
          <w:p>
            <w:r>
              <w:rPr>
                <w:rFonts w:hint="eastAsia" w:ascii="宋体" w:hAnsi="宋体" w:cs="Arial"/>
                <w:kern w:val="0"/>
                <w:sz w:val="18"/>
                <w:szCs w:val="18"/>
              </w:rPr>
              <w:t>通过阀门出口侧检查</w:t>
            </w:r>
          </w:p>
        </w:tc>
      </w:tr>
      <w:tr>
        <w:trPr>
          <w:jc w:val="center"/>
        </w:trPr>
        <w:tc>
          <w:tcPr>
            <w:tcW w:w="1866" w:type="dxa"/>
            <w:vMerge w:val="continue"/>
            <w:shd w:val="clear" w:color="auto" w:fill="auto"/>
            <w:vAlign w:val="center"/>
          </w:tcPr>
          <w:p>
            <w:pPr>
              <w:pStyle w:val="178"/>
            </w:pPr>
          </w:p>
        </w:tc>
        <w:tc>
          <w:tcPr>
            <w:tcW w:w="1867" w:type="dxa"/>
            <w:shd w:val="clear" w:color="auto" w:fill="auto"/>
            <w:vAlign w:val="center"/>
          </w:tcPr>
          <w:p>
            <w:pPr>
              <w:jc w:val="center"/>
            </w:pPr>
            <w:r>
              <w:rPr>
                <w:rFonts w:hint="eastAsia" w:ascii="宋体" w:hAnsi="宋体" w:cs="Arial"/>
                <w:kern w:val="0"/>
                <w:sz w:val="18"/>
                <w:szCs w:val="18"/>
              </w:rPr>
              <w:t>位置指示器</w:t>
            </w:r>
          </w:p>
        </w:tc>
        <w:tc>
          <w:tcPr>
            <w:tcW w:w="1867" w:type="dxa"/>
            <w:shd w:val="clear" w:color="auto" w:fill="auto"/>
            <w:vAlign w:val="center"/>
          </w:tcPr>
          <w:p>
            <w:pPr>
              <w:pStyle w:val="178"/>
              <w:rPr>
                <w:kern w:val="2"/>
                <w:sz w:val="21"/>
                <w:szCs w:val="21"/>
              </w:rPr>
            </w:pPr>
            <w:r>
              <w:rPr>
                <w:rFonts w:hint="eastAsia"/>
              </w:rPr>
              <w:t>检查验证位置指示开关的功能正常</w:t>
            </w:r>
          </w:p>
        </w:tc>
        <w:tc>
          <w:tcPr>
            <w:tcW w:w="1867" w:type="dxa"/>
            <w:shd w:val="clear" w:color="auto" w:fill="auto"/>
            <w:vAlign w:val="center"/>
          </w:tcPr>
          <w:p>
            <w:pPr>
              <w:pStyle w:val="178"/>
              <w:rPr>
                <w:kern w:val="2"/>
                <w:sz w:val="21"/>
                <w:szCs w:val="21"/>
              </w:rPr>
            </w:pPr>
            <w:r>
              <w:rPr>
                <w:rFonts w:hint="eastAsia"/>
              </w:rPr>
              <w:t>不需从阀门上拆除位置指示开关，试验验证开关功能正常</w:t>
            </w:r>
          </w:p>
        </w:tc>
        <w:tc>
          <w:tcPr>
            <w:tcW w:w="1867" w:type="dxa"/>
            <w:shd w:val="clear" w:color="auto" w:fill="auto"/>
            <w:vAlign w:val="center"/>
          </w:tcPr>
          <w:p>
            <w:pPr>
              <w:pStyle w:val="178"/>
            </w:pPr>
          </w:p>
        </w:tc>
      </w:tr>
    </w:tbl>
    <w:p>
      <w:pPr>
        <w:pStyle w:val="105"/>
        <w:spacing w:before="120" w:after="120"/>
      </w:pPr>
      <w:bookmarkStart w:id="51" w:name="_Toc63157015"/>
      <w:r>
        <w:rPr>
          <w:rFonts w:hint="eastAsia"/>
        </w:rPr>
        <w:t>解体</w:t>
      </w:r>
      <w:r>
        <w:t>检查要求</w:t>
      </w:r>
      <w:bookmarkEnd w:id="51"/>
    </w:p>
    <w:p>
      <w:pPr>
        <w:pStyle w:val="56"/>
        <w:ind w:firstLine="420"/>
      </w:pPr>
      <w:r>
        <w:rPr>
          <w:rFonts w:hint="eastAsia"/>
        </w:rPr>
        <w:t>在</w:t>
      </w:r>
      <w:r>
        <w:t>大修期间，</w:t>
      </w:r>
      <w:r>
        <w:rPr>
          <w:rFonts w:hint="eastAsia"/>
        </w:rPr>
        <w:t>对爆破阀进行解体检查。解体检查的周期为在每次大修期间（或至少每两年）每种尺寸的爆破阀至少解体检查一台，对被解体爆破阀各部件进行检查。并且，每台机组的所有爆破阀需要在10年内全部完成解体检查工作。</w:t>
      </w:r>
    </w:p>
    <w:p>
      <w:pPr>
        <w:pStyle w:val="56"/>
        <w:ind w:firstLine="420"/>
      </w:pPr>
      <w:r>
        <w:rPr>
          <w:rFonts w:hint="eastAsia"/>
        </w:rPr>
        <w:t>解体时对阀门各法兰密封面、剪切盖、拉紧螺栓、阀体内部等各部件进行检查，检查有无异物、介质、腐蚀等。对剪切盖、拉紧螺栓等关键尺寸进行测量，确认无变形等超出验收范围的情况。检查密封件接触区域有无介质泄漏、缺陷等情况，回装时更换所有密封件。</w:t>
      </w:r>
    </w:p>
    <w:p>
      <w:pPr>
        <w:pStyle w:val="56"/>
        <w:ind w:firstLine="420"/>
      </w:pPr>
      <w:r>
        <w:rPr>
          <w:rFonts w:hint="eastAsia"/>
        </w:rPr>
        <w:t>对爆破阀活塞、驱动杆位置进行检查，确认爆破阀活塞和驱动杆处于阀门的关闭位置（初始位置）。</w:t>
      </w:r>
    </w:p>
    <w:p>
      <w:pPr>
        <w:pStyle w:val="56"/>
        <w:ind w:firstLine="420"/>
      </w:pPr>
      <w:r>
        <w:rPr>
          <w:rFonts w:hint="eastAsia"/>
        </w:rPr>
        <w:t>如发现存在任何污染物、异物，进行清理，并分析来源和评估对阀门功能的潜在影响，评估阀门的完整性和对各设计功能的影响，制定纠正措施以保持阀门可以继续执行其设计功能。</w:t>
      </w:r>
    </w:p>
    <w:p>
      <w:pPr>
        <w:pStyle w:val="56"/>
        <w:ind w:firstLine="420"/>
        <w:rPr>
          <w:rFonts w:hAnsi="宋体" w:cs="MingLiU"/>
        </w:rPr>
      </w:pPr>
      <w:r>
        <w:rPr>
          <w:rFonts w:hint="eastAsia"/>
        </w:rPr>
        <w:t>在爆破阀解体检查中，各检查部位、检查具体要求及检查方法详见表2。</w:t>
      </w:r>
    </w:p>
    <w:p>
      <w:pPr>
        <w:jc w:val="center"/>
      </w:pPr>
      <w:r>
        <w:rPr>
          <w:rFonts w:hint="eastAsia" w:ascii="黑体" w:hAnsi="黑体" w:eastAsia="黑体"/>
        </w:rPr>
        <w:t>表2 解体检查内容和要求</w:t>
      </w:r>
    </w:p>
    <w:tbl>
      <w:tblPr>
        <w:tblStyle w:val="3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rPr>
          <w:tblHeader/>
          <w:jc w:val="center"/>
        </w:trPr>
        <w:tc>
          <w:tcPr>
            <w:tcW w:w="1866" w:type="dxa"/>
            <w:tcBorders>
              <w:top w:val="single" w:color="auto" w:sz="8" w:space="0"/>
              <w:bottom w:val="single" w:color="auto" w:sz="8" w:space="0"/>
            </w:tcBorders>
            <w:shd w:val="clear" w:color="auto" w:fill="auto"/>
            <w:vAlign w:val="center"/>
          </w:tcPr>
          <w:p>
            <w:pPr>
              <w:pStyle w:val="178"/>
            </w:pPr>
            <w:r>
              <w:rPr>
                <w:rFonts w:hint="eastAsia"/>
              </w:rPr>
              <w:t>阀门类型</w:t>
            </w:r>
          </w:p>
        </w:tc>
        <w:tc>
          <w:tcPr>
            <w:tcW w:w="1867" w:type="dxa"/>
            <w:tcBorders>
              <w:top w:val="single" w:color="auto" w:sz="8" w:space="0"/>
              <w:bottom w:val="single" w:color="auto" w:sz="8" w:space="0"/>
            </w:tcBorders>
            <w:shd w:val="clear" w:color="auto" w:fill="auto"/>
            <w:vAlign w:val="center"/>
          </w:tcPr>
          <w:p>
            <w:pPr>
              <w:pStyle w:val="178"/>
            </w:pPr>
            <w:r>
              <w:rPr>
                <w:rFonts w:hint="eastAsia"/>
              </w:rPr>
              <w:t>检查部位</w:t>
            </w:r>
          </w:p>
        </w:tc>
        <w:tc>
          <w:tcPr>
            <w:tcW w:w="1867" w:type="dxa"/>
            <w:tcBorders>
              <w:top w:val="single" w:color="auto" w:sz="8" w:space="0"/>
              <w:bottom w:val="single" w:color="auto" w:sz="8" w:space="0"/>
            </w:tcBorders>
            <w:shd w:val="clear" w:color="auto" w:fill="auto"/>
            <w:vAlign w:val="center"/>
          </w:tcPr>
          <w:p>
            <w:pPr>
              <w:pStyle w:val="178"/>
            </w:pPr>
            <w:r>
              <w:rPr>
                <w:rFonts w:hint="eastAsia"/>
              </w:rPr>
              <w:t>检查</w:t>
            </w:r>
            <w:r>
              <w:t>要求</w:t>
            </w:r>
          </w:p>
        </w:tc>
        <w:tc>
          <w:tcPr>
            <w:tcW w:w="1867" w:type="dxa"/>
            <w:tcBorders>
              <w:top w:val="single" w:color="auto" w:sz="8" w:space="0"/>
              <w:bottom w:val="single" w:color="auto" w:sz="8" w:space="0"/>
            </w:tcBorders>
            <w:shd w:val="clear" w:color="auto" w:fill="auto"/>
            <w:vAlign w:val="center"/>
          </w:tcPr>
          <w:p>
            <w:pPr>
              <w:pStyle w:val="178"/>
            </w:pPr>
            <w:r>
              <w:rPr>
                <w:rFonts w:hint="eastAsia"/>
              </w:rPr>
              <w:t>检查</w:t>
            </w:r>
            <w:r>
              <w:t>方法</w:t>
            </w:r>
          </w:p>
        </w:tc>
        <w:tc>
          <w:tcPr>
            <w:tcW w:w="1867"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tcBorders>
              <w:top w:val="single" w:color="auto" w:sz="8" w:space="0"/>
            </w:tcBorders>
            <w:shd w:val="clear" w:color="auto" w:fill="auto"/>
            <w:vAlign w:val="center"/>
          </w:tcPr>
          <w:p>
            <w:pPr>
              <w:pStyle w:val="178"/>
            </w:pPr>
            <w:r>
              <w:rPr>
                <w:rFonts w:hint="eastAsia"/>
              </w:rPr>
              <w:t>所有</w:t>
            </w:r>
            <w:r>
              <w:t>类型的爆破阀</w:t>
            </w:r>
          </w:p>
        </w:tc>
        <w:tc>
          <w:tcPr>
            <w:tcW w:w="1867" w:type="dxa"/>
            <w:tcBorders>
              <w:top w:val="single" w:color="auto" w:sz="8" w:space="0"/>
            </w:tcBorders>
            <w:shd w:val="clear" w:color="auto" w:fill="auto"/>
            <w:vAlign w:val="center"/>
          </w:tcPr>
          <w:p>
            <w:pPr>
              <w:pStyle w:val="178"/>
            </w:pPr>
            <w:r>
              <w:rPr>
                <w:rFonts w:hint="eastAsia"/>
              </w:rPr>
              <w:t>法兰</w:t>
            </w:r>
            <w:r>
              <w:t>表面</w:t>
            </w:r>
          </w:p>
        </w:tc>
        <w:tc>
          <w:tcPr>
            <w:tcW w:w="1867" w:type="dxa"/>
            <w:tcBorders>
              <w:top w:val="single" w:color="auto" w:sz="8" w:space="0"/>
            </w:tcBorders>
            <w:shd w:val="clear" w:color="auto" w:fill="auto"/>
            <w:vAlign w:val="center"/>
          </w:tcPr>
          <w:p>
            <w:pPr>
              <w:pStyle w:val="178"/>
              <w:rPr>
                <w:kern w:val="2"/>
                <w:sz w:val="21"/>
                <w:szCs w:val="21"/>
              </w:rPr>
            </w:pPr>
            <w:r>
              <w:rPr>
                <w:rFonts w:hint="eastAsia"/>
              </w:rPr>
              <w:t>检查法兰表面有无缺陷，检查螺栓孔附近区域</w:t>
            </w:r>
          </w:p>
        </w:tc>
        <w:tc>
          <w:tcPr>
            <w:tcW w:w="1867" w:type="dxa"/>
            <w:tcBorders>
              <w:top w:val="single" w:color="auto" w:sz="8" w:space="0"/>
            </w:tcBorders>
            <w:shd w:val="clear" w:color="auto" w:fill="auto"/>
            <w:vAlign w:val="center"/>
          </w:tcPr>
          <w:p>
            <w:pPr>
              <w:jc w:val="center"/>
            </w:pPr>
            <w:r>
              <w:rPr>
                <w:rFonts w:hint="eastAsia" w:ascii="宋体" w:hAnsi="宋体" w:cs="Arial"/>
                <w:kern w:val="0"/>
                <w:sz w:val="18"/>
                <w:szCs w:val="18"/>
              </w:rPr>
              <w:t>目视检查</w:t>
            </w:r>
            <w:r>
              <w:rPr>
                <w:rFonts w:hint="eastAsia" w:ascii="宋体" w:hAnsi="宋体" w:cs="Arial"/>
                <w:i/>
                <w:iCs/>
                <w:kern w:val="0"/>
                <w:sz w:val="18"/>
                <w:szCs w:val="18"/>
              </w:rPr>
              <w:t>VT-1</w:t>
            </w:r>
          </w:p>
        </w:tc>
        <w:tc>
          <w:tcPr>
            <w:tcW w:w="1867" w:type="dxa"/>
            <w:tcBorders>
              <w:top w:val="single" w:color="auto" w:sz="8" w:space="0"/>
            </w:tcBorders>
            <w:shd w:val="clear" w:color="auto" w:fill="auto"/>
            <w:vAlign w:val="center"/>
          </w:tcPr>
          <w:p>
            <w:pPr>
              <w:pStyle w:val="178"/>
            </w:pPr>
            <w:r>
              <w:rPr>
                <w:rFonts w:hint="eastAsia"/>
              </w:rPr>
              <w:t>解体</w:t>
            </w:r>
            <w:r>
              <w:t>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剪切盖的关键尺寸区域</w:t>
            </w:r>
          </w:p>
        </w:tc>
        <w:tc>
          <w:tcPr>
            <w:tcW w:w="1867" w:type="dxa"/>
            <w:shd w:val="clear" w:color="auto" w:fill="auto"/>
            <w:vAlign w:val="center"/>
          </w:tcPr>
          <w:p>
            <w:pPr>
              <w:pStyle w:val="178"/>
            </w:pPr>
            <w:r>
              <w:rPr>
                <w:rFonts w:hint="eastAsia"/>
              </w:rPr>
              <w:t>检查剪切盖的剪切口区域，测量关键区域的尺寸</w:t>
            </w:r>
          </w:p>
        </w:tc>
        <w:tc>
          <w:tcPr>
            <w:tcW w:w="1867" w:type="dxa"/>
            <w:shd w:val="clear" w:color="auto" w:fill="auto"/>
            <w:vAlign w:val="center"/>
          </w:tcPr>
          <w:p>
            <w:pPr>
              <w:pStyle w:val="178"/>
            </w:pPr>
            <w:r>
              <w:rPr>
                <w:rFonts w:hint="eastAsia"/>
              </w:rPr>
              <w:t>渗透检查PT或涡流检查ET</w:t>
            </w:r>
          </w:p>
        </w:tc>
        <w:tc>
          <w:tcPr>
            <w:tcW w:w="1867" w:type="dxa"/>
            <w:shd w:val="clear" w:color="auto" w:fill="auto"/>
            <w:vAlign w:val="center"/>
          </w:tcPr>
          <w:p>
            <w:pPr>
              <w:pStyle w:val="178"/>
            </w:pPr>
            <w:r>
              <w:rPr>
                <w:rFonts w:hint="eastAsia"/>
              </w:rPr>
              <w:t>解体时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拉紧螺栓的关键区域</w:t>
            </w:r>
            <w:r>
              <w:rPr>
                <w:rFonts w:hint="eastAsia"/>
              </w:rPr>
              <w:tab/>
            </w:r>
          </w:p>
        </w:tc>
        <w:tc>
          <w:tcPr>
            <w:tcW w:w="1867" w:type="dxa"/>
            <w:shd w:val="clear" w:color="auto" w:fill="auto"/>
            <w:vAlign w:val="center"/>
          </w:tcPr>
          <w:p>
            <w:pPr>
              <w:pStyle w:val="178"/>
            </w:pPr>
            <w:r>
              <w:rPr>
                <w:rFonts w:hint="eastAsia"/>
              </w:rPr>
              <w:t>检查有无腐蚀、缺陷，测量切口的尺寸</w:t>
            </w:r>
            <w:r>
              <w:rPr>
                <w:rFonts w:hint="eastAsia"/>
              </w:rPr>
              <w:tab/>
            </w:r>
          </w:p>
        </w:tc>
        <w:tc>
          <w:tcPr>
            <w:tcW w:w="1867" w:type="dxa"/>
            <w:shd w:val="clear" w:color="auto" w:fill="auto"/>
            <w:vAlign w:val="center"/>
          </w:tcPr>
          <w:p>
            <w:pPr>
              <w:pStyle w:val="178"/>
            </w:pPr>
            <w:r>
              <w:rPr>
                <w:rFonts w:hint="eastAsia"/>
              </w:rPr>
              <w:t>渗透检查PT或涡流检查ET</w:t>
            </w:r>
          </w:p>
        </w:tc>
        <w:tc>
          <w:tcPr>
            <w:tcW w:w="1867" w:type="dxa"/>
            <w:shd w:val="clear" w:color="auto" w:fill="auto"/>
            <w:vAlign w:val="center"/>
          </w:tcPr>
          <w:p>
            <w:pPr>
              <w:pStyle w:val="178"/>
            </w:pPr>
            <w:r>
              <w:rPr>
                <w:rFonts w:hint="eastAsia"/>
              </w:rPr>
              <w:t>解体时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阀体内部</w:t>
            </w:r>
          </w:p>
        </w:tc>
        <w:tc>
          <w:tcPr>
            <w:tcW w:w="1867" w:type="dxa"/>
            <w:shd w:val="clear" w:color="auto" w:fill="auto"/>
            <w:vAlign w:val="center"/>
          </w:tcPr>
          <w:p>
            <w:pPr>
              <w:pStyle w:val="178"/>
            </w:pPr>
            <w:r>
              <w:rPr>
                <w:rFonts w:hint="eastAsia"/>
              </w:rPr>
              <w:t>检查阀体内表面</w:t>
            </w:r>
            <w:r>
              <w:rPr>
                <w:rFonts w:hint="eastAsia"/>
              </w:rPr>
              <w:tab/>
            </w:r>
          </w:p>
        </w:tc>
        <w:tc>
          <w:tcPr>
            <w:tcW w:w="1867" w:type="dxa"/>
            <w:shd w:val="clear" w:color="auto" w:fill="auto"/>
            <w:vAlign w:val="center"/>
          </w:tcPr>
          <w:p>
            <w:pPr>
              <w:pStyle w:val="178"/>
            </w:pPr>
            <w:r>
              <w:rPr>
                <w:rFonts w:hint="eastAsia"/>
              </w:rPr>
              <w:t>目视检查VT-3</w:t>
            </w:r>
          </w:p>
        </w:tc>
        <w:tc>
          <w:tcPr>
            <w:tcW w:w="1867" w:type="dxa"/>
            <w:shd w:val="clear" w:color="auto" w:fill="auto"/>
            <w:vAlign w:val="center"/>
          </w:tcPr>
          <w:p>
            <w:pPr>
              <w:pStyle w:val="178"/>
            </w:pPr>
            <w:r>
              <w:rPr>
                <w:rFonts w:hint="eastAsia"/>
              </w:rPr>
              <w:t>解体时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阀门各部件</w:t>
            </w:r>
          </w:p>
        </w:tc>
        <w:tc>
          <w:tcPr>
            <w:tcW w:w="1867" w:type="dxa"/>
            <w:shd w:val="clear" w:color="auto" w:fill="auto"/>
            <w:vAlign w:val="center"/>
          </w:tcPr>
          <w:p>
            <w:pPr>
              <w:pStyle w:val="178"/>
            </w:pPr>
            <w:r>
              <w:rPr>
                <w:rFonts w:hint="eastAsia"/>
              </w:rPr>
              <w:t>检查阀门各部件有无缺陷</w:t>
            </w:r>
          </w:p>
        </w:tc>
        <w:tc>
          <w:tcPr>
            <w:tcW w:w="1867" w:type="dxa"/>
            <w:shd w:val="clear" w:color="auto" w:fill="auto"/>
            <w:vAlign w:val="center"/>
          </w:tcPr>
          <w:p>
            <w:pPr>
              <w:pStyle w:val="178"/>
            </w:pPr>
            <w:r>
              <w:rPr>
                <w:rFonts w:hint="eastAsia"/>
              </w:rPr>
              <w:t>检查</w:t>
            </w:r>
          </w:p>
        </w:tc>
        <w:tc>
          <w:tcPr>
            <w:tcW w:w="1867"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vAlign w:val="center"/>
          </w:tcPr>
          <w:p>
            <w:pPr>
              <w:pStyle w:val="178"/>
            </w:pPr>
            <w:r>
              <w:rPr>
                <w:rFonts w:hint="eastAsia"/>
              </w:rPr>
              <w:t>承压螺栓、螺柱和螺母</w:t>
            </w:r>
          </w:p>
        </w:tc>
        <w:tc>
          <w:tcPr>
            <w:tcW w:w="1867" w:type="dxa"/>
            <w:shd w:val="clear" w:color="auto" w:fill="auto"/>
            <w:vAlign w:val="center"/>
          </w:tcPr>
          <w:p>
            <w:pPr>
              <w:pStyle w:val="178"/>
            </w:pPr>
            <w:r>
              <w:rPr>
                <w:rFonts w:hint="eastAsia"/>
              </w:rPr>
              <w:t>检查有无缺陷</w:t>
            </w:r>
          </w:p>
        </w:tc>
        <w:tc>
          <w:tcPr>
            <w:tcW w:w="1867" w:type="dxa"/>
            <w:shd w:val="clear" w:color="auto" w:fill="auto"/>
            <w:vAlign w:val="center"/>
          </w:tcPr>
          <w:p>
            <w:pPr>
              <w:pStyle w:val="178"/>
            </w:pPr>
            <w:r>
              <w:rPr>
                <w:rFonts w:hint="eastAsia"/>
              </w:rPr>
              <w:t>目视检查VT-1</w:t>
            </w:r>
          </w:p>
        </w:tc>
        <w:tc>
          <w:tcPr>
            <w:tcW w:w="1867" w:type="dxa"/>
            <w:shd w:val="clear" w:color="auto" w:fill="auto"/>
            <w:vAlign w:val="center"/>
          </w:tcPr>
          <w:p>
            <w:pPr>
              <w:pStyle w:val="178"/>
            </w:pPr>
            <w:r>
              <w:rPr>
                <w:rFonts w:hint="eastAsia"/>
              </w:rPr>
              <w:t>解体时</w:t>
            </w:r>
          </w:p>
        </w:tc>
      </w:tr>
    </w:tbl>
    <w:p>
      <w:pPr>
        <w:pStyle w:val="105"/>
        <w:spacing w:before="120" w:after="120"/>
      </w:pPr>
      <w:bookmarkStart w:id="52" w:name="_Toc63157016"/>
      <w:r>
        <w:rPr>
          <w:rFonts w:hint="eastAsia"/>
        </w:rPr>
        <w:t>药筒</w:t>
      </w:r>
      <w:r>
        <w:t>点火试验要求</w:t>
      </w:r>
      <w:bookmarkEnd w:id="52"/>
    </w:p>
    <w:p>
      <w:pPr>
        <w:pStyle w:val="56"/>
        <w:ind w:firstLine="420"/>
      </w:pPr>
      <w:r>
        <w:rPr>
          <w:rFonts w:hint="eastAsia"/>
        </w:rPr>
        <w:t>在大修期间，对爆破阀药筒进行点火试验。针对每种规格型号的药筒组件，点火试验的周期为每次大修期间（或至少每两年），至少选取此种型号药筒在本机组在装数量的20%进行试验，以抽样验证每种规格型号的药筒均能执行其设计功能。并且，每台机组的所有爆破阀药筒需要在10年内全部完成点火试验（药筒的在役时间不应超过10年）。</w:t>
      </w:r>
    </w:p>
    <w:p>
      <w:pPr>
        <w:pStyle w:val="56"/>
        <w:ind w:firstLine="420"/>
      </w:pPr>
      <w:r>
        <w:rPr>
          <w:rFonts w:hint="eastAsia"/>
        </w:rPr>
        <w:t>每次点火试验抽取的药筒，须是互相冗余的安全序列中的至少一个。</w:t>
      </w:r>
    </w:p>
    <w:p>
      <w:pPr>
        <w:pStyle w:val="56"/>
        <w:ind w:firstLine="420"/>
        <w:rPr>
          <w:rFonts w:hAnsi="宋体" w:cs="MingLiU"/>
        </w:rPr>
      </w:pPr>
      <w:r>
        <w:rPr>
          <w:rFonts w:hint="eastAsia"/>
        </w:rPr>
        <w:t>每个药筒的在役记录需完整准确，至少应包括以下信息：制造日期、批次号、安装日期、服役到期日（寿命）。</w:t>
      </w:r>
    </w:p>
    <w:p>
      <w:pPr>
        <w:pStyle w:val="56"/>
        <w:ind w:firstLine="420"/>
      </w:pPr>
      <w:r>
        <w:rPr>
          <w:rFonts w:hint="eastAsia"/>
        </w:rPr>
        <w:t>实施药筒的点火试验，首先应将选定的药筒组件从阀门上拆除，将其安装至专用的点火试验装置（经过设计计算的密闭爆发器，能够满足药筒实际动作后的设计功能要求）中。使用设计要求的电流信号作用至单发火器上，进行发火试验，测量并记录药筒发火过程中的时间、压力峰值等相关试验数据，确认是否满足点火试验验收准则。</w:t>
      </w:r>
    </w:p>
    <w:p>
      <w:pPr>
        <w:pStyle w:val="56"/>
        <w:ind w:firstLine="420"/>
      </w:pPr>
      <w:r>
        <w:rPr>
          <w:rFonts w:hint="eastAsia"/>
        </w:rPr>
        <w:t>点火试验后的药筒已失去功能，无论点火试验是否合格，均需要在爆破阀上安装一个新的合格药筒。</w:t>
      </w:r>
    </w:p>
    <w:p>
      <w:pPr>
        <w:pStyle w:val="56"/>
        <w:ind w:firstLine="420"/>
      </w:pPr>
      <w:r>
        <w:rPr>
          <w:rFonts w:hint="eastAsia"/>
        </w:rPr>
        <w:t>如果任一药筒的点火试验不合格（未发火或起爆能力不满足验收准则要求），则与其同型号且同批次的所有药筒均须从阀门上移除和报废，并且在爆破阀上安装新的同型号其他批次的合格药筒。对于药筒点火试验不合格的原因进行评估分析，制定纠正措施以保证药筒始终能执行其设计功能。</w:t>
      </w:r>
    </w:p>
    <w:p>
      <w:pPr>
        <w:pStyle w:val="56"/>
        <w:ind w:firstLine="420"/>
      </w:pPr>
      <w:r>
        <w:rPr>
          <w:rFonts w:hint="eastAsia"/>
        </w:rPr>
        <w:t>由于药筒有货架寿命（仓储寿命）和在役寿命的要求，爆破阀的每一个药筒的仓储记录、在役记录均需完整准确。药筒需记录批次号、制造日期、安装日期、服役到期日期（寿命）。</w:t>
      </w:r>
    </w:p>
    <w:p>
      <w:pPr>
        <w:pStyle w:val="56"/>
        <w:ind w:firstLine="420"/>
        <w:rPr>
          <w:rFonts w:hAnsi="宋体" w:cs="MingLiU"/>
        </w:rPr>
      </w:pPr>
      <w:r>
        <w:rPr>
          <w:rFonts w:hint="eastAsia"/>
        </w:rPr>
        <w:t>在每次点火试验时，需要对所有在装药筒的在役记录进行审查，以确保所有在装药筒在下次点火试验前不会出现在役寿命超期。新安装（更换）的药筒也需满足在役寿命的要求，并建立完整准确的在役记录。</w:t>
      </w:r>
    </w:p>
    <w:p>
      <w:pPr>
        <w:spacing w:line="360" w:lineRule="exact"/>
        <w:ind w:firstLine="480"/>
        <w:jc w:val="left"/>
        <w:rPr>
          <w:rFonts w:ascii="宋体" w:hAnsi="宋体" w:cs="MingLiU"/>
          <w:highlight w:val="none"/>
        </w:rPr>
      </w:pPr>
      <w:r>
        <w:rPr>
          <w:rFonts w:hint="eastAsia" w:ascii="宋体" w:hAnsi="宋体" w:cs="MingLiU"/>
          <w:highlight w:val="none"/>
        </w:rPr>
        <w:t>药筒点火试验的主要内容为：</w:t>
      </w:r>
    </w:p>
    <w:p>
      <w:pPr>
        <w:pStyle w:val="174"/>
        <w:rPr>
          <w:kern w:val="2"/>
          <w:szCs w:val="21"/>
          <w:highlight w:val="none"/>
        </w:rPr>
      </w:pPr>
      <w:r>
        <w:rPr>
          <w:rFonts w:hint="eastAsia"/>
          <w:highlight w:val="none"/>
        </w:rPr>
        <w:t>将药筒拆除，点火器安装短路弹簧，将药筒安装至储存容器内进行转运和临时存储；</w:t>
      </w:r>
    </w:p>
    <w:p>
      <w:pPr>
        <w:pStyle w:val="174"/>
        <w:rPr>
          <w:kern w:val="2"/>
          <w:szCs w:val="21"/>
          <w:highlight w:val="none"/>
        </w:rPr>
      </w:pPr>
      <w:r>
        <w:rPr>
          <w:rFonts w:hint="eastAsia"/>
          <w:highlight w:val="none"/>
        </w:rPr>
        <w:t>确认满足点火试验的环境要求（环境温度、压力、湿度）；</w:t>
      </w:r>
    </w:p>
    <w:p>
      <w:pPr>
        <w:pStyle w:val="174"/>
        <w:rPr>
          <w:kern w:val="2"/>
          <w:szCs w:val="21"/>
          <w:highlight w:val="none"/>
        </w:rPr>
      </w:pPr>
      <w:r>
        <w:rPr>
          <w:rFonts w:hint="eastAsia"/>
          <w:highlight w:val="none"/>
        </w:rPr>
        <w:t>点火试验装置已调试和验证可用；</w:t>
      </w:r>
    </w:p>
    <w:p>
      <w:pPr>
        <w:pStyle w:val="174"/>
        <w:rPr>
          <w:kern w:val="2"/>
          <w:szCs w:val="21"/>
          <w:highlight w:val="none"/>
        </w:rPr>
      </w:pPr>
      <w:r>
        <w:rPr>
          <w:rFonts w:hint="eastAsia"/>
          <w:highlight w:val="none"/>
        </w:rPr>
        <w:t>将药筒从储存容器中取出，并安装至对应的规格的试验容器内（密闭爆发器），随机选择一个点火器取出短路弹簧，并安装发火电源（发火电源要求为3.7+0/-0.05A，持续时间10m</w:t>
      </w:r>
      <w:r>
        <w:rPr>
          <w:highlight w:val="none"/>
        </w:rPr>
        <w:t>s</w:t>
      </w:r>
      <w:r>
        <w:rPr>
          <w:rFonts w:hint="eastAsia"/>
          <w:highlight w:val="none"/>
        </w:rPr>
        <w:t>±0.05m</w:t>
      </w:r>
      <w:r>
        <w:rPr>
          <w:highlight w:val="none"/>
        </w:rPr>
        <w:t>s</w:t>
      </w:r>
      <w:r>
        <w:rPr>
          <w:rFonts w:hint="eastAsia"/>
          <w:highlight w:val="none"/>
        </w:rPr>
        <w:t>的脉冲电流）；</w:t>
      </w:r>
    </w:p>
    <w:p>
      <w:pPr>
        <w:pStyle w:val="174"/>
        <w:rPr>
          <w:kern w:val="2"/>
          <w:szCs w:val="21"/>
          <w:highlight w:val="none"/>
        </w:rPr>
      </w:pPr>
      <w:r>
        <w:rPr>
          <w:rFonts w:hint="eastAsia"/>
          <w:highlight w:val="none"/>
        </w:rPr>
        <w:t>发火试验，采集试验数据；</w:t>
      </w:r>
    </w:p>
    <w:p>
      <w:pPr>
        <w:pStyle w:val="174"/>
        <w:rPr>
          <w:kern w:val="2"/>
          <w:szCs w:val="21"/>
          <w:highlight w:val="none"/>
        </w:rPr>
      </w:pPr>
      <w:r>
        <w:rPr>
          <w:rFonts w:hint="eastAsia"/>
          <w:highlight w:val="none"/>
        </w:rPr>
        <w:t>如果药筒通电后未发火，等待30min，将未发火药筒取出安装至储存容器内，以备后续对其试验不合格原因进行分析评估；</w:t>
      </w:r>
    </w:p>
    <w:p>
      <w:pPr>
        <w:pStyle w:val="174"/>
        <w:rPr>
          <w:kern w:val="2"/>
          <w:szCs w:val="21"/>
          <w:highlight w:val="none"/>
        </w:rPr>
      </w:pPr>
      <w:r>
        <w:rPr>
          <w:rFonts w:hint="eastAsia"/>
          <w:highlight w:val="none"/>
        </w:rPr>
        <w:t>如果药筒通电后正常发火，将药筒上其余点火器的短路弹簧取出，并测量点火器电路是否全部开路（电阻大于1000</w:t>
      </w:r>
      <w:r>
        <w:rPr>
          <w:rFonts w:hint="eastAsia"/>
          <w:color w:val="000000"/>
          <w:highlight w:val="none"/>
        </w:rPr>
        <w:t>Ω</w:t>
      </w:r>
      <w:r>
        <w:rPr>
          <w:rFonts w:hint="eastAsia"/>
          <w:highlight w:val="none"/>
        </w:rPr>
        <w:t>）。如点火器未开路，安装发火电源使点火器发火；</w:t>
      </w:r>
    </w:p>
    <w:p>
      <w:pPr>
        <w:pStyle w:val="174"/>
        <w:rPr>
          <w:kern w:val="2"/>
          <w:szCs w:val="21"/>
          <w:highlight w:val="none"/>
        </w:rPr>
      </w:pPr>
      <w:r>
        <w:rPr>
          <w:rFonts w:hint="eastAsia"/>
          <w:highlight w:val="none"/>
        </w:rPr>
        <w:t>确认试验数据是否满足验收准则，记录试验结果。</w:t>
      </w:r>
    </w:p>
    <w:p>
      <w:pPr>
        <w:pStyle w:val="105"/>
        <w:spacing w:before="120" w:after="120"/>
      </w:pPr>
      <w:bookmarkStart w:id="53" w:name="_Toc63157017"/>
      <w:r>
        <w:rPr>
          <w:rFonts w:hint="eastAsia"/>
        </w:rPr>
        <w:t>点火</w:t>
      </w:r>
      <w:r>
        <w:t>回路测试要求</w:t>
      </w:r>
      <w:bookmarkEnd w:id="53"/>
    </w:p>
    <w:p>
      <w:pPr>
        <w:pStyle w:val="65"/>
        <w:spacing w:before="120" w:after="120"/>
        <w:rPr>
          <w:highlight w:val="none"/>
        </w:rPr>
      </w:pPr>
      <w:r>
        <w:rPr>
          <w:rFonts w:hint="default"/>
          <w:highlight w:val="none"/>
        </w:rPr>
        <w:t>点火回路测试总体要求</w:t>
      </w:r>
    </w:p>
    <w:p>
      <w:pPr>
        <w:pStyle w:val="56"/>
        <w:ind w:firstLine="420"/>
        <w:rPr>
          <w:highlight w:val="none"/>
        </w:rPr>
      </w:pPr>
      <w:r>
        <w:rPr>
          <w:rFonts w:hint="eastAsia"/>
        </w:rPr>
        <w:t>在大修期间需要对爆破阀药筒点火回路进行测试，进行逻辑的正确性和电气回路的连续性试验，测量相关电气参数（电流、电阻等）值满足标准要求。爆破阀的驱动需要将蓄能指令和点火指令按照特定的时序进行，具体为</w:t>
      </w:r>
      <w:r>
        <w:rPr>
          <w:rFonts w:hint="eastAsia"/>
          <w:highlight w:val="none"/>
        </w:rPr>
        <w:t>：保护系统发出蓄能指令，并保持足够长时间，以达到对爆破阀控制终端单元电容储能的效果；保护系统移除蓄能指令，准备向爆破阀点火器放电；在蓄能指令移除之后，保护系统在一定时间间隔后发出点火指令；爆破阀控制终端单元电容向爆破阀点火器放电。</w:t>
      </w:r>
    </w:p>
    <w:p>
      <w:pPr>
        <w:pStyle w:val="56"/>
        <w:ind w:firstLine="420"/>
        <w:rPr>
          <w:highlight w:val="none"/>
        </w:rPr>
      </w:pPr>
      <w:r>
        <w:rPr>
          <w:rFonts w:hint="eastAsia"/>
          <w:highlight w:val="none"/>
        </w:rPr>
        <w:t>在爆破阀药筒和点火器的设计上，当电流为1</w:t>
      </w:r>
      <w:r>
        <w:rPr>
          <w:highlight w:val="none"/>
        </w:rPr>
        <w:t>A</w:t>
      </w:r>
      <w:r>
        <w:rPr>
          <w:rFonts w:hint="eastAsia"/>
          <w:highlight w:val="none"/>
        </w:rPr>
        <w:t>且持续时间5min内不会点火，为保证安全，进行点火回路测试时万用表的电流应小于1</w:t>
      </w:r>
      <w:r>
        <w:rPr>
          <w:highlight w:val="none"/>
        </w:rPr>
        <w:t>A</w:t>
      </w:r>
      <w:r>
        <w:rPr>
          <w:rFonts w:hint="eastAsia"/>
          <w:highlight w:val="none"/>
        </w:rPr>
        <w:t>。</w:t>
      </w:r>
    </w:p>
    <w:p>
      <w:pPr>
        <w:pStyle w:val="56"/>
        <w:ind w:firstLine="420"/>
        <w:rPr>
          <w:highlight w:val="none"/>
        </w:rPr>
      </w:pPr>
      <w:r>
        <w:rPr>
          <w:rFonts w:hint="eastAsia"/>
          <w:highlight w:val="none"/>
        </w:rPr>
        <w:t>爆破阀点火驱动控制单元的蓄能及放电能力应满足爆破阀最小起爆电流的要求，测试内容包括：</w:t>
      </w:r>
    </w:p>
    <w:p>
      <w:pPr>
        <w:pStyle w:val="132"/>
        <w:rPr>
          <w:highlight w:val="none"/>
        </w:rPr>
      </w:pPr>
      <w:r>
        <w:rPr>
          <w:rFonts w:hint="eastAsia"/>
          <w:highlight w:val="none"/>
        </w:rPr>
        <w:t>点火回路电阻的测量；</w:t>
      </w:r>
    </w:p>
    <w:p>
      <w:pPr>
        <w:pStyle w:val="132"/>
        <w:rPr>
          <w:highlight w:val="none"/>
        </w:rPr>
      </w:pPr>
      <w:r>
        <w:rPr>
          <w:rFonts w:hint="eastAsia"/>
          <w:highlight w:val="none"/>
        </w:rPr>
        <w:t>最小点火电流测试；</w:t>
      </w:r>
    </w:p>
    <w:p>
      <w:pPr>
        <w:pStyle w:val="132"/>
        <w:rPr>
          <w:highlight w:val="none"/>
        </w:rPr>
      </w:pPr>
      <w:r>
        <w:rPr>
          <w:rFonts w:hint="eastAsia"/>
          <w:highlight w:val="none"/>
        </w:rPr>
        <w:t>最大点火电流测试；</w:t>
      </w:r>
    </w:p>
    <w:p>
      <w:pPr>
        <w:pStyle w:val="132"/>
        <w:rPr>
          <w:highlight w:val="none"/>
        </w:rPr>
      </w:pPr>
      <w:r>
        <w:rPr>
          <w:rFonts w:hint="eastAsia"/>
          <w:highlight w:val="none"/>
        </w:rPr>
        <w:t>蓄能后未点火电流测试。</w:t>
      </w:r>
    </w:p>
    <w:p>
      <w:pPr>
        <w:pStyle w:val="65"/>
        <w:spacing w:before="120" w:after="120"/>
        <w:rPr>
          <w:highlight w:val="none"/>
        </w:rPr>
      </w:pPr>
      <w:r>
        <w:rPr>
          <w:rFonts w:hint="eastAsia" w:ascii="宋体" w:hAnsi="宋体"/>
          <w:highlight w:val="none"/>
        </w:rPr>
        <w:t>点火回路电阻的测试要求</w:t>
      </w:r>
    </w:p>
    <w:p>
      <w:pPr>
        <w:pStyle w:val="56"/>
        <w:ind w:firstLine="420"/>
      </w:pPr>
      <w:r>
        <w:rPr>
          <w:rFonts w:hint="eastAsia"/>
        </w:rPr>
        <w:t>爆破阀回路电阻包括保护机柜至阀门本体点火器之间的整个环路电阻（不包括点火器的电阻），由安全壳电气贯穿件、自带电缆及接线盒等组件共同组成。回路电阻的测定应综合考虑电缆敷设长度、电缆直径及现场温度的影响，需在机组装料前完成。</w:t>
      </w:r>
    </w:p>
    <w:p>
      <w:pPr>
        <w:pStyle w:val="56"/>
        <w:ind w:firstLine="420"/>
        <w:rPr>
          <w:rFonts w:hAnsi="宋体" w:cs="MingLiU"/>
        </w:rPr>
      </w:pPr>
      <w:r>
        <w:rPr>
          <w:rFonts w:hint="eastAsia"/>
        </w:rPr>
        <w:t>在调试期间，回路的最大电阻值的确定应均满足爆破阀点火设计要求，最大电阻的计算应包括设计基准事故情况安全壳内环境下的最恶劣工况。最小电阻值应确保不低于设计要求值，以避免放电试验时对爆破阀点火驱动控制单元内电容的损坏。爆破阀回路对应的1E级贯穿件所在壳内、壳外的房间温度稳定的情况下执行回路电阻的测量。如在机组寿期内发生了影响回路的电阻值的变更改造等，需重新计算回路电阻值。回路电阻的计算方法如下：</w:t>
      </w:r>
    </w:p>
    <w:p>
      <w:pPr>
        <w:pStyle w:val="174"/>
        <w:numPr>
          <w:ilvl w:val="0"/>
          <w:numId w:val="32"/>
        </w:numPr>
        <w:rPr>
          <w:szCs w:val="21"/>
          <w:highlight w:val="none"/>
        </w:rPr>
      </w:pPr>
      <w:r>
        <w:rPr>
          <w:rFonts w:hint="eastAsia" w:hAnsi="宋体" w:cs="MingLiU"/>
          <w:kern w:val="2"/>
          <w:highlight w:val="none"/>
        </w:rPr>
        <w:t>计算安全壳内电缆路径区域的平均温度</w:t>
      </w:r>
      <w:r>
        <w:rPr>
          <w:rFonts w:hint="eastAsia"/>
          <w:i/>
          <w:iCs/>
          <w:highlight w:val="none"/>
        </w:rPr>
        <w:t>T</w:t>
      </w:r>
      <w:r>
        <w:rPr>
          <w:rFonts w:hint="eastAsia"/>
          <w:highlight w:val="none"/>
          <w:vertAlign w:val="subscript"/>
        </w:rPr>
        <w:t>IRC</w:t>
      </w:r>
      <w:r>
        <w:rPr>
          <w:rFonts w:hint="eastAsia" w:hAnsi="宋体" w:cs="MingLiU"/>
          <w:kern w:val="2"/>
          <w:highlight w:val="none"/>
        </w:rPr>
        <w:t>和安全壳外电缆路径区域的平均温度</w:t>
      </w:r>
      <w:r>
        <w:rPr>
          <w:rFonts w:hint="eastAsia" w:hAnsi="宋体" w:cs="MingLiU"/>
          <w:i/>
          <w:iCs/>
          <w:kern w:val="2"/>
          <w:highlight w:val="none"/>
        </w:rPr>
        <w:t>T</w:t>
      </w:r>
      <w:r>
        <w:rPr>
          <w:rFonts w:hint="eastAsia" w:hAnsi="宋体"/>
          <w:highlight w:val="none"/>
          <w:vertAlign w:val="subscript"/>
        </w:rPr>
        <w:t>ORC</w:t>
      </w:r>
      <w:r>
        <w:rPr>
          <w:rFonts w:hint="eastAsia" w:hAnsi="宋体" w:cs="MingLiU"/>
          <w:kern w:val="2"/>
          <w:highlight w:val="none"/>
        </w:rPr>
        <w:t>；</w:t>
      </w:r>
    </w:p>
    <w:p>
      <w:pPr>
        <w:pStyle w:val="174"/>
        <w:numPr>
          <w:ilvl w:val="0"/>
          <w:numId w:val="32"/>
        </w:numPr>
        <w:rPr>
          <w:kern w:val="2"/>
          <w:szCs w:val="21"/>
          <w:highlight w:val="none"/>
        </w:rPr>
      </w:pPr>
      <w:r>
        <w:rPr>
          <w:rFonts w:hint="eastAsia" w:hAnsi="宋体"/>
          <w:highlight w:val="none"/>
        </w:rPr>
        <w:t>获取安全壳内</w:t>
      </w:r>
      <w:r>
        <w:rPr>
          <w:rFonts w:hint="default" w:hAnsi="宋体"/>
          <w:highlight w:val="none"/>
        </w:rPr>
        <w:t>爆破阀</w:t>
      </w:r>
      <w:r>
        <w:rPr>
          <w:rFonts w:hint="eastAsia" w:hAnsi="宋体"/>
          <w:highlight w:val="none"/>
        </w:rPr>
        <w:t>电缆的长度</w:t>
      </w:r>
      <w:r>
        <w:rPr>
          <w:rFonts w:hint="eastAsia" w:hAnsi="宋体"/>
          <w:i/>
          <w:iCs/>
          <w:highlight w:val="none"/>
        </w:rPr>
        <w:t>L</w:t>
      </w:r>
      <w:r>
        <w:rPr>
          <w:rFonts w:hint="eastAsia" w:hAnsi="宋体"/>
          <w:highlight w:val="none"/>
          <w:vertAlign w:val="subscript"/>
        </w:rPr>
        <w:t>IRC</w:t>
      </w:r>
      <w:r>
        <w:rPr>
          <w:rFonts w:hint="eastAsia" w:hAnsi="宋体"/>
          <w:highlight w:val="none"/>
        </w:rPr>
        <w:t>和安全壳外爆破阀电缆的长度</w:t>
      </w:r>
      <w:r>
        <w:rPr>
          <w:rFonts w:hint="eastAsia" w:hAnsi="宋体"/>
          <w:i/>
          <w:iCs/>
          <w:highlight w:val="none"/>
        </w:rPr>
        <w:t>L</w:t>
      </w:r>
      <w:r>
        <w:rPr>
          <w:rFonts w:hint="eastAsia" w:hAnsi="宋体"/>
          <w:highlight w:val="none"/>
          <w:vertAlign w:val="subscript"/>
        </w:rPr>
        <w:t>ORC</w:t>
      </w:r>
      <w:r>
        <w:rPr>
          <w:rFonts w:hint="eastAsia" w:hAnsi="宋体" w:cs="MingLiU"/>
          <w:kern w:val="2"/>
          <w:highlight w:val="none"/>
        </w:rPr>
        <w:t>；</w:t>
      </w:r>
    </w:p>
    <w:p>
      <w:pPr>
        <w:pStyle w:val="174"/>
        <w:numPr>
          <w:ilvl w:val="0"/>
          <w:numId w:val="32"/>
        </w:numPr>
        <w:rPr>
          <w:kern w:val="2"/>
          <w:szCs w:val="21"/>
          <w:highlight w:val="none"/>
        </w:rPr>
      </w:pPr>
      <w:r>
        <w:rPr>
          <w:rFonts w:hint="eastAsia" w:hAnsi="宋体"/>
          <w:highlight w:val="none"/>
        </w:rPr>
        <w:t>获取单位电缆的阻值</w:t>
      </w:r>
      <w:r>
        <w:rPr>
          <w:rFonts w:hint="eastAsia" w:hAnsi="宋体"/>
          <w:i/>
          <w:iCs/>
          <w:highlight w:val="none"/>
        </w:rPr>
        <w:t>R</w:t>
      </w:r>
      <w:r>
        <w:rPr>
          <w:rFonts w:hint="eastAsia" w:hAnsi="宋体"/>
          <w:highlight w:val="none"/>
          <w:vertAlign w:val="subscript"/>
        </w:rPr>
        <w:t>IRC1</w:t>
      </w:r>
      <w:r>
        <w:rPr>
          <w:rFonts w:hint="eastAsia" w:hAnsi="宋体"/>
          <w:highlight w:val="none"/>
        </w:rPr>
        <w:t>和</w:t>
      </w:r>
      <w:r>
        <w:rPr>
          <w:rFonts w:hint="eastAsia" w:hAnsi="宋体"/>
          <w:i/>
          <w:iCs/>
          <w:highlight w:val="none"/>
        </w:rPr>
        <w:t>R</w:t>
      </w:r>
      <w:r>
        <w:rPr>
          <w:rFonts w:hint="eastAsia" w:hAnsi="宋体"/>
          <w:highlight w:val="none"/>
          <w:vertAlign w:val="subscript"/>
        </w:rPr>
        <w:t>ORC1</w:t>
      </w:r>
      <w:r>
        <w:rPr>
          <w:rFonts w:hint="eastAsia" w:hAnsi="宋体"/>
          <w:highlight w:val="none"/>
        </w:rPr>
        <w:t>；</w:t>
      </w:r>
    </w:p>
    <w:p>
      <w:pPr>
        <w:pStyle w:val="174"/>
        <w:numPr>
          <w:ilvl w:val="0"/>
          <w:numId w:val="32"/>
        </w:numPr>
        <w:rPr>
          <w:kern w:val="2"/>
          <w:szCs w:val="21"/>
          <w:highlight w:val="none"/>
        </w:rPr>
      </w:pPr>
      <w:r>
        <w:rPr>
          <w:rFonts w:hint="eastAsia" w:hAnsi="宋体"/>
          <w:highlight w:val="none"/>
        </w:rPr>
        <w:t>安全壳内电缆电阻值</w:t>
      </w:r>
      <w:r>
        <w:rPr>
          <w:rFonts w:hint="eastAsia" w:hAnsi="宋体"/>
          <w:i/>
          <w:iCs/>
          <w:highlight w:val="none"/>
        </w:rPr>
        <w:t>R</w:t>
      </w:r>
      <w:r>
        <w:rPr>
          <w:rFonts w:hint="eastAsia" w:hAnsi="宋体"/>
          <w:i/>
          <w:iCs/>
          <w:highlight w:val="none"/>
          <w:vertAlign w:val="subscript"/>
        </w:rPr>
        <w:t>I</w:t>
      </w:r>
      <w:r>
        <w:rPr>
          <w:rFonts w:hint="eastAsia" w:hAnsi="宋体"/>
          <w:highlight w:val="none"/>
          <w:vertAlign w:val="subscript"/>
        </w:rPr>
        <w:t>RC</w:t>
      </w:r>
      <w:r>
        <w:rPr>
          <w:rFonts w:hint="eastAsia" w:hAnsi="宋体"/>
          <w:highlight w:val="none"/>
        </w:rPr>
        <w:t>，应按照</w:t>
      </w:r>
      <w:r>
        <w:rPr>
          <w:rFonts w:hAnsi="宋体"/>
          <w:highlight w:val="none"/>
        </w:rPr>
        <w:t>公式（</w:t>
      </w:r>
      <w:r>
        <w:rPr>
          <w:rFonts w:hint="eastAsia" w:hAnsi="宋体"/>
          <w:highlight w:val="none"/>
        </w:rPr>
        <w:t>1</w:t>
      </w:r>
      <w:r>
        <w:rPr>
          <w:rFonts w:hAnsi="宋体"/>
          <w:highlight w:val="none"/>
        </w:rPr>
        <w:t>）</w:t>
      </w:r>
      <w:r>
        <w:rPr>
          <w:rFonts w:hint="eastAsia" w:hAnsi="宋体"/>
          <w:highlight w:val="none"/>
        </w:rPr>
        <w:t>计算。</w:t>
      </w:r>
    </w:p>
    <w:p>
      <w:pPr>
        <w:pStyle w:val="113"/>
        <w:rPr>
          <w:highlight w:val="none"/>
        </w:rPr>
      </w:pPr>
      <w:r>
        <w:rPr>
          <w:highlight w:val="none"/>
        </w:rPr>
        <w:tab/>
      </w:r>
      <m:oMath>
        <m:r>
          <m:rPr/>
          <w:rPr>
            <w:rFonts w:hint="eastAsia" w:ascii="Cambria Math" w:hAnsi="Cambria Math"/>
            <w:highlight w:val="none"/>
          </w:rPr>
          <m:t>R</m:t>
        </m:r>
        <m:r>
          <m:rPr/>
          <w:rPr>
            <w:rFonts w:hint="eastAsia" w:ascii="Cambria Math" w:hAnsi="Cambria Math"/>
            <w:highlight w:val="none"/>
            <w:vertAlign w:val="subscript"/>
          </w:rPr>
          <m:t>I</m:t>
        </m:r>
        <m:r>
          <m:rPr>
            <m:sty m:val="p"/>
          </m:rPr>
          <w:rPr>
            <w:rFonts w:hint="eastAsia" w:ascii="Cambria Math" w:hAnsi="Cambria Math"/>
            <w:highlight w:val="none"/>
            <w:vertAlign w:val="subscript"/>
          </w:rPr>
          <m:t>RC=</m:t>
        </m:r>
        <m:r>
          <m:rPr>
            <m:sty m:val="p"/>
          </m:rPr>
          <w:rPr>
            <w:rFonts w:hint="eastAsia" w:ascii="Cambria Math" w:hAnsi="Cambria Math"/>
            <w:highlight w:val="none"/>
          </w:rPr>
          <m:t xml:space="preserve"> </m:t>
        </m:r>
        <m:r>
          <m:rPr/>
          <w:rPr>
            <w:rFonts w:hint="eastAsia" w:ascii="Cambria Math" w:hAnsi="Cambria Math"/>
            <w:highlight w:val="none"/>
          </w:rPr>
          <m:t>R</m:t>
        </m:r>
        <m:r>
          <m:rPr>
            <m:sty m:val="p"/>
          </m:rPr>
          <w:rPr>
            <w:rFonts w:hint="eastAsia" w:ascii="Cambria Math" w:hAnsi="Cambria Math"/>
            <w:highlight w:val="none"/>
            <w:vertAlign w:val="subscript"/>
          </w:rPr>
          <m:t>IRC1</m:t>
        </m:r>
        <m:r>
          <m:rPr>
            <m:sty m:val="p"/>
          </m:rPr>
          <w:rPr>
            <w:rFonts w:hint="eastAsia" w:ascii="MS Mincho" w:hAnsi="MS Mincho" w:eastAsia="MS Mincho" w:cs="MS Mincho"/>
            <w:highlight w:val="none"/>
          </w:rPr>
          <m:t>*</m:t>
        </m:r>
        <m:r>
          <m:rPr>
            <m:sty m:val="p"/>
          </m:rPr>
          <w:rPr>
            <w:rFonts w:hint="eastAsia" w:ascii="Cambria Math" w:hAnsi="Cambria Math"/>
            <w:highlight w:val="none"/>
          </w:rPr>
          <m:t xml:space="preserve"> </m:t>
        </m:r>
        <m:r>
          <m:rPr/>
          <w:rPr>
            <w:rFonts w:hint="eastAsia" w:ascii="Cambria Math" w:hAnsi="Cambria Math"/>
            <w:highlight w:val="none"/>
          </w:rPr>
          <m:t>L</m:t>
        </m:r>
        <m:r>
          <m:rPr>
            <m:sty m:val="p"/>
          </m:rPr>
          <w:rPr>
            <w:rFonts w:hint="eastAsia" w:ascii="Cambria Math" w:hAnsi="Cambria Math"/>
            <w:highlight w:val="none"/>
            <w:vertAlign w:val="subscript"/>
          </w:rPr>
          <m:t>IRC</m:t>
        </m:r>
      </m:oMath>
      <w:r>
        <w:rPr>
          <w:rFonts w:ascii="微软雅黑" w:hAnsi="微软雅黑" w:eastAsia="微软雅黑"/>
          <w:highlight w:val="none"/>
        </w:rPr>
        <w:tab/>
      </w:r>
      <w:r>
        <w:rPr>
          <w:highlight w:val="none"/>
        </w:rPr>
        <w:t>(</w:t>
      </w:r>
      <w:r>
        <w:rPr>
          <w:highlight w:val="none"/>
        </w:rPr>
        <w:fldChar w:fldCharType="begin"/>
      </w:r>
      <w:r>
        <w:rPr>
          <w:highlight w:val="none"/>
        </w:rPr>
        <w:instrText xml:space="preserve"> AUTONUM </w:instrText>
      </w:r>
      <w:r>
        <w:rPr>
          <w:highlight w:val="none"/>
        </w:rPr>
        <w:fldChar w:fldCharType="end"/>
      </w:r>
      <w:r>
        <w:rPr>
          <w:highlight w:val="none"/>
        </w:rPr>
        <w:t>)</w:t>
      </w:r>
    </w:p>
    <w:p>
      <w:pPr>
        <w:pStyle w:val="55"/>
        <w:ind w:firstLine="420"/>
        <w:rPr>
          <w:highlight w:val="none"/>
        </w:rPr>
      </w:pPr>
      <w:r>
        <w:rPr>
          <w:rFonts w:hint="eastAsia"/>
          <w:highlight w:val="none"/>
        </w:rPr>
        <w:t>式中：</w:t>
      </w:r>
    </w:p>
    <w:p>
      <w:pPr>
        <w:pStyle w:val="174"/>
        <w:numPr>
          <w:ilvl w:val="0"/>
          <w:numId w:val="0"/>
        </w:numPr>
        <w:ind w:left="851"/>
        <w:rPr>
          <w:rFonts w:hAnsi="宋体"/>
          <w:highlight w:val="none"/>
        </w:rPr>
      </w:pPr>
      <w:r>
        <w:rPr>
          <w:rFonts w:hint="eastAsia" w:hAnsi="宋体"/>
          <w:i/>
          <w:iCs/>
          <w:highlight w:val="none"/>
        </w:rPr>
        <w:t>R</w:t>
      </w:r>
      <w:r>
        <w:rPr>
          <w:rFonts w:hint="eastAsia" w:hAnsi="宋体"/>
          <w:i/>
          <w:iCs/>
          <w:highlight w:val="none"/>
          <w:vertAlign w:val="subscript"/>
        </w:rPr>
        <w:t>I</w:t>
      </w:r>
      <w:r>
        <w:rPr>
          <w:rFonts w:hint="eastAsia" w:hAnsi="宋体"/>
          <w:highlight w:val="none"/>
          <w:vertAlign w:val="subscript"/>
        </w:rPr>
        <w:t>RC</w:t>
      </w:r>
      <w:r>
        <w:rPr>
          <w:rFonts w:hint="eastAsia" w:hAnsi="宋体"/>
          <w:highlight w:val="none"/>
        </w:rPr>
        <w:t>——安全壳内电缆电阻值，</w:t>
      </w:r>
      <w:r>
        <w:rPr>
          <w:rFonts w:hAnsi="宋体"/>
          <w:highlight w:val="none"/>
        </w:rPr>
        <w:t>单位</w:t>
      </w:r>
      <w:r>
        <w:rPr>
          <w:rFonts w:hint="eastAsia" w:hAnsi="宋体"/>
          <w:highlight w:val="none"/>
        </w:rPr>
        <w:t>(Ω)；</w:t>
      </w:r>
    </w:p>
    <w:p>
      <w:pPr>
        <w:pStyle w:val="174"/>
        <w:numPr>
          <w:ilvl w:val="0"/>
          <w:numId w:val="0"/>
        </w:numPr>
        <w:ind w:left="851"/>
        <w:rPr>
          <w:rFonts w:hAnsi="宋体"/>
          <w:highlight w:val="none"/>
        </w:rPr>
      </w:pPr>
      <w:r>
        <w:rPr>
          <w:rFonts w:hint="eastAsia" w:hAnsi="宋体"/>
          <w:i/>
          <w:iCs/>
          <w:highlight w:val="none"/>
        </w:rPr>
        <w:t>R</w:t>
      </w:r>
      <w:r>
        <w:rPr>
          <w:rFonts w:hint="eastAsia" w:hAnsi="宋体"/>
          <w:highlight w:val="none"/>
          <w:vertAlign w:val="subscript"/>
        </w:rPr>
        <w:t>IRC1</w:t>
      </w:r>
      <w:r>
        <w:rPr>
          <w:rFonts w:hint="eastAsia" w:hAnsi="宋体"/>
          <w:highlight w:val="none"/>
        </w:rPr>
        <w:t>——</w:t>
      </w:r>
      <w:r>
        <w:rPr>
          <w:rFonts w:hint="default" w:hAnsi="宋体"/>
          <w:highlight w:val="none"/>
        </w:rPr>
        <w:t>安全壳内单位电缆的阻值</w:t>
      </w:r>
      <w:r>
        <w:rPr>
          <w:rFonts w:hint="eastAsia" w:hAnsi="宋体"/>
          <w:highlight w:val="none"/>
        </w:rPr>
        <w:t>，</w:t>
      </w:r>
      <w:r>
        <w:rPr>
          <w:rFonts w:hAnsi="宋体"/>
          <w:highlight w:val="none"/>
        </w:rPr>
        <w:t>单位</w:t>
      </w:r>
      <w:r>
        <w:rPr>
          <w:rFonts w:hint="eastAsia" w:hAnsi="宋体"/>
          <w:highlight w:val="none"/>
        </w:rPr>
        <w:t>(Ω</w:t>
      </w:r>
      <w:r>
        <w:rPr>
          <w:rFonts w:hint="default" w:hAnsi="宋体"/>
          <w:highlight w:val="none"/>
        </w:rPr>
        <w:t>/m</w:t>
      </w:r>
      <w:r>
        <w:rPr>
          <w:rFonts w:hint="eastAsia" w:hAnsi="宋体"/>
          <w:highlight w:val="none"/>
        </w:rPr>
        <w:t>)；</w:t>
      </w:r>
    </w:p>
    <w:p>
      <w:pPr>
        <w:pStyle w:val="174"/>
        <w:numPr>
          <w:ilvl w:val="0"/>
          <w:numId w:val="0"/>
        </w:numPr>
        <w:ind w:left="851"/>
        <w:rPr>
          <w:kern w:val="2"/>
          <w:szCs w:val="21"/>
          <w:highlight w:val="none"/>
        </w:rPr>
      </w:pPr>
      <w:r>
        <w:rPr>
          <w:rFonts w:hint="eastAsia" w:hAnsi="宋体"/>
          <w:i/>
          <w:iCs/>
          <w:highlight w:val="none"/>
        </w:rPr>
        <w:t>L</w:t>
      </w:r>
      <w:r>
        <w:rPr>
          <w:rFonts w:hint="eastAsia" w:hAnsi="宋体"/>
          <w:highlight w:val="none"/>
          <w:vertAlign w:val="subscript"/>
        </w:rPr>
        <w:t>IRC</w:t>
      </w:r>
      <w:r>
        <w:rPr>
          <w:rFonts w:hint="eastAsia" w:hAnsi="宋体"/>
          <w:highlight w:val="none"/>
        </w:rPr>
        <w:t>——</w:t>
      </w:r>
      <w:r>
        <w:rPr>
          <w:rFonts w:hint="default" w:hAnsi="宋体"/>
          <w:highlight w:val="none"/>
        </w:rPr>
        <w:t>安全壳内爆破阀电缆长度</w:t>
      </w:r>
      <w:r>
        <w:rPr>
          <w:rFonts w:hint="eastAsia" w:hAnsi="宋体"/>
          <w:highlight w:val="none"/>
        </w:rPr>
        <w:t>，</w:t>
      </w:r>
      <w:r>
        <w:rPr>
          <w:rFonts w:hAnsi="宋体"/>
          <w:highlight w:val="none"/>
        </w:rPr>
        <w:t>单位</w:t>
      </w:r>
      <w:r>
        <w:rPr>
          <w:rFonts w:hint="eastAsia" w:hAnsi="宋体"/>
          <w:highlight w:val="none"/>
        </w:rPr>
        <w:t>（m）。</w:t>
      </w:r>
    </w:p>
    <w:p>
      <w:pPr>
        <w:pStyle w:val="174"/>
        <w:numPr>
          <w:ilvl w:val="0"/>
          <w:numId w:val="32"/>
        </w:numPr>
        <w:rPr>
          <w:kern w:val="2"/>
          <w:szCs w:val="21"/>
          <w:highlight w:val="none"/>
        </w:rPr>
      </w:pPr>
      <w:r>
        <w:rPr>
          <w:rFonts w:hint="eastAsia" w:hAnsi="宋体"/>
          <w:highlight w:val="none"/>
        </w:rPr>
        <w:t>安全壳外电缆电阻值</w:t>
      </w:r>
      <w:r>
        <w:rPr>
          <w:rFonts w:hint="eastAsia" w:hAnsi="宋体"/>
          <w:i/>
          <w:iCs/>
          <w:highlight w:val="none"/>
        </w:rPr>
        <w:t>R</w:t>
      </w:r>
      <w:r>
        <w:rPr>
          <w:rFonts w:hint="eastAsia" w:hAnsi="宋体"/>
          <w:highlight w:val="none"/>
          <w:vertAlign w:val="subscript"/>
        </w:rPr>
        <w:t>ORC</w:t>
      </w:r>
      <w:r>
        <w:rPr>
          <w:rFonts w:hint="default" w:hAnsi="宋体"/>
          <w:highlight w:val="none"/>
        </w:rPr>
        <w:t>，应按照公式（2）计算。</w:t>
      </w:r>
    </w:p>
    <w:p>
      <w:pPr>
        <w:pStyle w:val="113"/>
        <w:rPr>
          <w:highlight w:val="none"/>
        </w:rPr>
      </w:pPr>
      <w:r>
        <w:rPr>
          <w:highlight w:val="none"/>
        </w:rPr>
        <w:tab/>
      </w:r>
      <m:oMath>
        <m:r>
          <m:rPr/>
          <w:rPr>
            <w:rFonts w:hint="eastAsia" w:ascii="Cambria Math" w:hAnsi="Cambria Math"/>
            <w:highlight w:val="none"/>
          </w:rPr>
          <m:t>R</m:t>
        </m:r>
        <m:r>
          <m:rPr/>
          <w:rPr>
            <w:rFonts w:hint="eastAsia" w:ascii="Cambria Math" w:hAnsi="Cambria Math"/>
            <w:highlight w:val="none"/>
            <w:vertAlign w:val="subscript"/>
            <w:lang w:val="en-US"/>
          </w:rPr>
          <m:t>O</m:t>
        </m:r>
        <m:r>
          <m:rPr>
            <m:sty m:val="p"/>
          </m:rPr>
          <w:rPr>
            <w:rFonts w:hint="eastAsia" w:ascii="Cambria Math" w:hAnsi="Cambria Math"/>
            <w:highlight w:val="none"/>
            <w:vertAlign w:val="subscript"/>
          </w:rPr>
          <m:t>RC=</m:t>
        </m:r>
        <m:r>
          <m:rPr>
            <m:sty m:val="p"/>
          </m:rPr>
          <w:rPr>
            <w:rFonts w:hint="eastAsia" w:ascii="Cambria Math" w:hAnsi="Cambria Math"/>
            <w:highlight w:val="none"/>
          </w:rPr>
          <m:t xml:space="preserve"> </m:t>
        </m:r>
        <m:r>
          <m:rPr/>
          <w:rPr>
            <w:rFonts w:hint="eastAsia" w:ascii="Cambria Math" w:hAnsi="Cambria Math"/>
            <w:highlight w:val="none"/>
          </w:rPr>
          <m:t>R</m:t>
        </m:r>
        <m:r>
          <m:rPr>
            <m:sty m:val="p"/>
          </m:rPr>
          <w:rPr>
            <w:rFonts w:hint="eastAsia" w:ascii="Cambria Math" w:hAnsi="Cambria Math"/>
            <w:highlight w:val="none"/>
            <w:vertAlign w:val="subscript"/>
            <w:lang w:val="en-US"/>
          </w:rPr>
          <m:t>O</m:t>
        </m:r>
        <m:r>
          <m:rPr>
            <m:sty m:val="p"/>
          </m:rPr>
          <w:rPr>
            <w:rFonts w:hint="eastAsia" w:ascii="Cambria Math" w:hAnsi="Cambria Math"/>
            <w:highlight w:val="none"/>
            <w:vertAlign w:val="subscript"/>
          </w:rPr>
          <m:t>RC1</m:t>
        </m:r>
        <m:r>
          <m:rPr>
            <m:sty m:val="p"/>
          </m:rPr>
          <w:rPr>
            <w:rFonts w:hint="eastAsia" w:ascii="MS Mincho" w:hAnsi="MS Mincho" w:eastAsia="MS Mincho" w:cs="MS Mincho"/>
            <w:highlight w:val="none"/>
          </w:rPr>
          <m:t>*</m:t>
        </m:r>
        <m:r>
          <m:rPr>
            <m:sty m:val="p"/>
          </m:rPr>
          <w:rPr>
            <w:rFonts w:hint="eastAsia" w:ascii="Cambria Math" w:hAnsi="Cambria Math"/>
            <w:highlight w:val="none"/>
          </w:rPr>
          <m:t xml:space="preserve"> </m:t>
        </m:r>
        <m:r>
          <m:rPr/>
          <w:rPr>
            <w:rFonts w:hint="eastAsia" w:ascii="Cambria Math" w:hAnsi="Cambria Math"/>
            <w:highlight w:val="none"/>
          </w:rPr>
          <m:t>L</m:t>
        </m:r>
        <m:r>
          <m:rPr>
            <m:sty m:val="p"/>
          </m:rPr>
          <w:rPr>
            <w:rFonts w:hint="eastAsia" w:ascii="Cambria Math" w:hAnsi="Cambria Math"/>
            <w:highlight w:val="none"/>
            <w:vertAlign w:val="subscript"/>
            <w:lang w:val="en-US"/>
          </w:rPr>
          <m:t>O</m:t>
        </m:r>
        <m:r>
          <m:rPr>
            <m:sty m:val="p"/>
          </m:rPr>
          <w:rPr>
            <w:rFonts w:hint="eastAsia" w:ascii="Cambria Math" w:hAnsi="Cambria Math"/>
            <w:highlight w:val="none"/>
            <w:vertAlign w:val="subscript"/>
          </w:rPr>
          <m:t>RC</m:t>
        </m:r>
      </m:oMath>
      <w:r>
        <w:rPr>
          <w:rFonts w:ascii="微软雅黑" w:hAnsi="微软雅黑" w:eastAsia="微软雅黑"/>
          <w:highlight w:val="none"/>
        </w:rPr>
        <w:tab/>
      </w:r>
      <w:r>
        <w:rPr>
          <w:highlight w:val="none"/>
        </w:rPr>
        <w:t>(</w:t>
      </w:r>
      <w:r>
        <w:rPr>
          <w:highlight w:val="none"/>
        </w:rPr>
        <w:fldChar w:fldCharType="begin"/>
      </w:r>
      <w:r>
        <w:rPr>
          <w:highlight w:val="none"/>
        </w:rPr>
        <w:instrText xml:space="preserve"> AUTONUM </w:instrText>
      </w:r>
      <w:r>
        <w:rPr>
          <w:highlight w:val="none"/>
        </w:rPr>
        <w:fldChar w:fldCharType="end"/>
      </w:r>
      <w:r>
        <w:rPr>
          <w:highlight w:val="none"/>
        </w:rPr>
        <w:t>)</w:t>
      </w:r>
    </w:p>
    <w:p>
      <w:pPr>
        <w:pStyle w:val="55"/>
        <w:ind w:firstLine="420"/>
        <w:rPr>
          <w:highlight w:val="none"/>
        </w:rPr>
      </w:pPr>
      <w:r>
        <w:rPr>
          <w:rFonts w:hint="eastAsia"/>
          <w:highlight w:val="none"/>
        </w:rPr>
        <w:t>式中：</w:t>
      </w:r>
    </w:p>
    <w:p>
      <w:pPr>
        <w:pStyle w:val="174"/>
        <w:numPr>
          <w:ilvl w:val="0"/>
          <w:numId w:val="0"/>
        </w:numPr>
        <w:ind w:left="851"/>
        <w:rPr>
          <w:rFonts w:hAnsi="宋体"/>
          <w:highlight w:val="none"/>
        </w:rPr>
      </w:pPr>
      <w:r>
        <w:rPr>
          <w:rFonts w:hint="eastAsia" w:hAnsi="宋体"/>
          <w:i/>
          <w:iCs/>
          <w:highlight w:val="none"/>
        </w:rPr>
        <w:t>R</w:t>
      </w:r>
      <w:r>
        <w:rPr>
          <w:rFonts w:hint="default" w:hAnsi="宋体"/>
          <w:i/>
          <w:iCs/>
          <w:highlight w:val="none"/>
          <w:vertAlign w:val="subscript"/>
        </w:rPr>
        <w:t>O</w:t>
      </w:r>
      <w:r>
        <w:rPr>
          <w:rFonts w:hint="eastAsia" w:hAnsi="宋体"/>
          <w:highlight w:val="none"/>
          <w:vertAlign w:val="subscript"/>
        </w:rPr>
        <w:t>RC</w:t>
      </w:r>
      <w:r>
        <w:rPr>
          <w:rFonts w:hint="eastAsia" w:hAnsi="宋体"/>
          <w:highlight w:val="none"/>
        </w:rPr>
        <w:t>——安全壳</w:t>
      </w:r>
      <w:r>
        <w:rPr>
          <w:rFonts w:hint="default" w:hAnsi="宋体"/>
          <w:highlight w:val="none"/>
        </w:rPr>
        <w:t>外</w:t>
      </w:r>
      <w:r>
        <w:rPr>
          <w:rFonts w:hint="eastAsia" w:hAnsi="宋体"/>
          <w:highlight w:val="none"/>
        </w:rPr>
        <w:t>电缆电阻值，</w:t>
      </w:r>
      <w:r>
        <w:rPr>
          <w:rFonts w:hAnsi="宋体"/>
          <w:highlight w:val="none"/>
        </w:rPr>
        <w:t>单位</w:t>
      </w:r>
      <w:r>
        <w:rPr>
          <w:rFonts w:hint="eastAsia" w:hAnsi="宋体"/>
          <w:highlight w:val="none"/>
        </w:rPr>
        <w:t>(Ω)；</w:t>
      </w:r>
    </w:p>
    <w:p>
      <w:pPr>
        <w:pStyle w:val="174"/>
        <w:numPr>
          <w:ilvl w:val="0"/>
          <w:numId w:val="0"/>
        </w:numPr>
        <w:ind w:left="851"/>
        <w:rPr>
          <w:rFonts w:hAnsi="宋体"/>
          <w:highlight w:val="none"/>
        </w:rPr>
      </w:pPr>
      <w:r>
        <w:rPr>
          <w:rFonts w:hint="eastAsia" w:hAnsi="宋体"/>
          <w:i/>
          <w:iCs/>
          <w:highlight w:val="none"/>
        </w:rPr>
        <w:t>R</w:t>
      </w:r>
      <w:r>
        <w:rPr>
          <w:rFonts w:hint="default" w:hAnsi="宋体"/>
          <w:highlight w:val="none"/>
          <w:vertAlign w:val="subscript"/>
        </w:rPr>
        <w:t>O</w:t>
      </w:r>
      <w:r>
        <w:rPr>
          <w:rFonts w:hint="eastAsia" w:hAnsi="宋体"/>
          <w:highlight w:val="none"/>
          <w:vertAlign w:val="subscript"/>
        </w:rPr>
        <w:t>RC1</w:t>
      </w:r>
      <w:r>
        <w:rPr>
          <w:rFonts w:hint="eastAsia" w:hAnsi="宋体"/>
          <w:highlight w:val="none"/>
        </w:rPr>
        <w:t>——</w:t>
      </w:r>
      <w:r>
        <w:rPr>
          <w:rFonts w:hint="default" w:hAnsi="宋体"/>
          <w:highlight w:val="none"/>
        </w:rPr>
        <w:t>安全壳外单位电缆的阻值</w:t>
      </w:r>
      <w:r>
        <w:rPr>
          <w:rFonts w:hint="eastAsia" w:hAnsi="宋体"/>
          <w:highlight w:val="none"/>
        </w:rPr>
        <w:t>，</w:t>
      </w:r>
      <w:r>
        <w:rPr>
          <w:rFonts w:hAnsi="宋体"/>
          <w:highlight w:val="none"/>
        </w:rPr>
        <w:t>单位</w:t>
      </w:r>
      <w:r>
        <w:rPr>
          <w:rFonts w:hint="eastAsia" w:hAnsi="宋体"/>
          <w:highlight w:val="none"/>
        </w:rPr>
        <w:t>(Ω</w:t>
      </w:r>
      <w:r>
        <w:rPr>
          <w:rFonts w:hint="default" w:hAnsi="宋体"/>
          <w:highlight w:val="none"/>
        </w:rPr>
        <w:t>/m</w:t>
      </w:r>
      <w:r>
        <w:rPr>
          <w:rFonts w:hint="eastAsia" w:hAnsi="宋体"/>
          <w:highlight w:val="none"/>
        </w:rPr>
        <w:t>)；</w:t>
      </w:r>
    </w:p>
    <w:p>
      <w:pPr>
        <w:pStyle w:val="174"/>
        <w:numPr>
          <w:ilvl w:val="0"/>
          <w:numId w:val="0"/>
        </w:numPr>
        <w:ind w:left="851"/>
        <w:rPr>
          <w:rFonts w:hAnsi="宋体"/>
          <w:szCs w:val="21"/>
          <w:highlight w:val="none"/>
        </w:rPr>
      </w:pPr>
      <w:r>
        <w:rPr>
          <w:rFonts w:hint="eastAsia" w:hAnsi="宋体"/>
          <w:i/>
          <w:iCs/>
          <w:highlight w:val="none"/>
        </w:rPr>
        <w:t>L</w:t>
      </w:r>
      <w:r>
        <w:rPr>
          <w:rFonts w:hint="default" w:hAnsi="宋体"/>
          <w:highlight w:val="none"/>
          <w:vertAlign w:val="subscript"/>
        </w:rPr>
        <w:t>O</w:t>
      </w:r>
      <w:r>
        <w:rPr>
          <w:rFonts w:hint="eastAsia" w:hAnsi="宋体"/>
          <w:highlight w:val="none"/>
          <w:vertAlign w:val="subscript"/>
        </w:rPr>
        <w:t>RC</w:t>
      </w:r>
      <w:r>
        <w:rPr>
          <w:rFonts w:hint="eastAsia" w:hAnsi="宋体"/>
          <w:highlight w:val="none"/>
        </w:rPr>
        <w:t>——</w:t>
      </w:r>
      <w:r>
        <w:rPr>
          <w:rFonts w:hint="default" w:hAnsi="宋体"/>
          <w:highlight w:val="none"/>
        </w:rPr>
        <w:t>安全壳外爆破阀电缆长度</w:t>
      </w:r>
      <w:r>
        <w:rPr>
          <w:rFonts w:hint="eastAsia" w:hAnsi="宋体"/>
          <w:highlight w:val="none"/>
        </w:rPr>
        <w:t>，</w:t>
      </w:r>
      <w:r>
        <w:rPr>
          <w:rFonts w:hAnsi="宋体"/>
          <w:highlight w:val="none"/>
        </w:rPr>
        <w:t>单位</w:t>
      </w:r>
      <w:r>
        <w:rPr>
          <w:rFonts w:hint="eastAsia" w:hAnsi="宋体"/>
          <w:highlight w:val="none"/>
        </w:rPr>
        <w:t>（m）。</w:t>
      </w:r>
    </w:p>
    <w:p>
      <w:pPr>
        <w:pStyle w:val="174"/>
        <w:numPr>
          <w:ilvl w:val="0"/>
          <w:numId w:val="32"/>
        </w:numPr>
        <w:rPr>
          <w:rFonts w:hAnsi="宋体"/>
          <w:i/>
          <w:iCs/>
          <w:highlight w:val="none"/>
        </w:rPr>
      </w:pPr>
      <w:r>
        <w:rPr>
          <w:rFonts w:hint="eastAsia" w:hAnsi="宋体" w:cs="MingLiU"/>
          <w:kern w:val="2"/>
          <w:highlight w:val="none"/>
        </w:rPr>
        <w:t>反应堆安全壳内电缆阻值占总电缆阻值的比例</w:t>
      </w:r>
      <w:r>
        <w:rPr>
          <w:rFonts w:hint="eastAsia" w:hAnsi="宋体"/>
          <w:i/>
          <w:iCs/>
          <w:highlight w:val="none"/>
        </w:rPr>
        <w:t>X</w:t>
      </w:r>
      <w:r>
        <w:rPr>
          <w:rFonts w:hint="eastAsia" w:hAnsi="宋体"/>
          <w:highlight w:val="none"/>
          <w:vertAlign w:val="subscript"/>
        </w:rPr>
        <w:t>IRC</w:t>
      </w:r>
      <w:r>
        <w:rPr>
          <w:rFonts w:hint="eastAsia" w:hAnsi="宋体"/>
          <w:highlight w:val="none"/>
        </w:rPr>
        <w:t>，</w:t>
      </w:r>
      <w:r>
        <w:rPr>
          <w:rFonts w:hint="default" w:hAnsi="宋体"/>
          <w:highlight w:val="none"/>
        </w:rPr>
        <w:t>应按照公式（3）计算。</w:t>
      </w:r>
    </w:p>
    <w:p>
      <w:pPr>
        <w:pStyle w:val="113"/>
        <w:rPr>
          <w:highlight w:val="none"/>
        </w:rPr>
      </w:pPr>
      <w:r>
        <w:rPr>
          <w:highlight w:val="none"/>
        </w:rPr>
        <w:tab/>
      </w:r>
      <w:r>
        <w:rPr>
          <w:highlight w:val="none"/>
        </w:rPr>
        <w:t xml:space="preserve"> </w:t>
      </w:r>
      <m:oMath>
        <m:r>
          <m:rPr/>
          <w:rPr>
            <w:rFonts w:hint="eastAsia" w:ascii="Cambria Math" w:hAnsi="Cambria Math"/>
            <w:highlight w:val="none"/>
          </w:rPr>
          <m:t>X</m:t>
        </m:r>
        <m:r>
          <m:rPr/>
          <w:rPr>
            <w:rFonts w:hint="eastAsia" w:ascii="Cambria Math" w:hAnsi="Cambria Math"/>
            <w:highlight w:val="none"/>
            <w:vertAlign w:val="subscript"/>
            <w:lang w:val="en-US"/>
          </w:rPr>
          <m:t>I</m:t>
        </m:r>
        <m:r>
          <m:rPr>
            <m:sty m:val="p"/>
          </m:rPr>
          <w:rPr>
            <w:rFonts w:hint="eastAsia" w:ascii="Cambria Math" w:hAnsi="Cambria Math"/>
            <w:highlight w:val="none"/>
            <w:vertAlign w:val="subscript"/>
          </w:rPr>
          <m:t>RC=</m:t>
        </m:r>
        <m:r>
          <m:rPr>
            <m:sty m:val="p"/>
          </m:rPr>
          <w:rPr>
            <w:rFonts w:hint="eastAsia" w:ascii="Cambria Math" w:hAnsi="Cambria Math"/>
            <w:highlight w:val="none"/>
          </w:rPr>
          <m:t xml:space="preserve"> </m:t>
        </m:r>
        <m:f>
          <m:fPr>
            <m:ctrlPr>
              <w:rPr>
                <w:rFonts w:hint="eastAsia" w:ascii="Cambria Math" w:hAnsi="Cambria Math" w:eastAsia="MS Mincho" w:cs="MS Mincho"/>
                <w:b w:val="0"/>
                <w:i w:val="0"/>
                <w:highlight w:val="none"/>
                <w:lang w:val="en-US"/>
              </w:rPr>
            </m:ctrlPr>
          </m:fPr>
          <m:num>
            <m:r>
              <m:rPr/>
              <w:rPr>
                <w:rFonts w:hint="eastAsia" w:ascii="Cambria Math" w:hAnsi="Cambria Math" w:eastAsia="MS Mincho" w:cs="MS Mincho"/>
                <w:highlight w:val="none"/>
                <w:lang w:val="en-US"/>
              </w:rPr>
              <m:t>R</m:t>
            </m:r>
            <m:r>
              <m:rPr>
                <m:sty m:val="p"/>
              </m:rPr>
              <w:rPr>
                <w:rFonts w:hint="eastAsia" w:ascii="Cambria Math" w:hAnsi="Cambria Math" w:eastAsia="MS Mincho" w:cs="MS Mincho"/>
                <w:highlight w:val="none"/>
                <w:vertAlign w:val="subscript"/>
                <w:lang w:val="en-US"/>
              </w:rPr>
              <m:t>IRC</m:t>
            </m:r>
            <m:ctrlPr>
              <w:rPr>
                <w:rFonts w:hint="eastAsia" w:ascii="Cambria Math" w:hAnsi="Cambria Math" w:eastAsia="MS Mincho" w:cs="MS Mincho"/>
                <w:b w:val="0"/>
                <w:i w:val="0"/>
                <w:highlight w:val="none"/>
                <w:lang w:val="en-US"/>
              </w:rPr>
            </m:ctrlPr>
          </m:num>
          <m:den>
            <m:r>
              <m:rPr>
                <m:sty m:val="p"/>
              </m:rPr>
              <w:rPr>
                <w:rFonts w:hint="eastAsia" w:ascii="Cambria Math" w:hAnsi="Cambria Math" w:eastAsia="MS Mincho" w:cs="MS Mincho"/>
                <w:highlight w:val="none"/>
                <w:lang w:val="en-US"/>
              </w:rPr>
              <m:t>（</m:t>
            </m:r>
            <m:r>
              <m:rPr/>
              <w:rPr>
                <w:rFonts w:hint="eastAsia" w:ascii="Cambria Math" w:hAnsi="Cambria Math" w:eastAsia="MS Mincho" w:cs="MS Mincho"/>
                <w:highlight w:val="none"/>
                <w:lang w:val="en-US"/>
              </w:rPr>
              <m:t>R</m:t>
            </m:r>
            <m:r>
              <m:rPr>
                <m:sty m:val="p"/>
              </m:rPr>
              <w:rPr>
                <w:rFonts w:hint="eastAsia" w:ascii="Cambria Math" w:hAnsi="Cambria Math" w:eastAsia="MS Mincho" w:cs="MS Mincho"/>
                <w:highlight w:val="none"/>
                <w:vertAlign w:val="subscript"/>
                <w:lang w:val="en-US"/>
              </w:rPr>
              <m:t>IRC</m:t>
            </m:r>
            <m:r>
              <m:rPr>
                <m:sty m:val="p"/>
              </m:rPr>
              <w:rPr>
                <w:rFonts w:hint="eastAsia" w:ascii="Cambria Math" w:hAnsi="Cambria Math" w:eastAsia="MS Mincho" w:cs="MS Mincho"/>
                <w:highlight w:val="none"/>
                <w:lang w:val="en-US"/>
              </w:rPr>
              <m:t>+</m:t>
            </m:r>
            <m:r>
              <m:rPr/>
              <w:rPr>
                <w:rFonts w:hint="eastAsia" w:ascii="Cambria Math" w:hAnsi="Cambria Math" w:eastAsia="MS Mincho" w:cs="MS Mincho"/>
                <w:highlight w:val="none"/>
                <w:lang w:val="en-US"/>
              </w:rPr>
              <m:t>R</m:t>
            </m:r>
            <m:r>
              <m:rPr>
                <m:sty m:val="p"/>
              </m:rPr>
              <w:rPr>
                <w:rFonts w:hint="eastAsia" w:ascii="Cambria Math" w:hAnsi="Cambria Math" w:eastAsia="MS Mincho" w:cs="MS Mincho"/>
                <w:highlight w:val="none"/>
                <w:vertAlign w:val="subscript"/>
                <w:lang w:val="en-US"/>
              </w:rPr>
              <m:t>ORC</m:t>
            </m:r>
            <m:r>
              <m:rPr>
                <m:sty m:val="p"/>
              </m:rPr>
              <w:rPr>
                <w:rFonts w:hint="eastAsia" w:ascii="Cambria Math" w:hAnsi="Cambria Math" w:eastAsia="MS Mincho" w:cs="MS Mincho"/>
                <w:highlight w:val="none"/>
                <w:lang w:val="en-US"/>
              </w:rPr>
              <m:t>）</m:t>
            </m:r>
            <m:ctrlPr>
              <w:rPr>
                <w:rFonts w:hint="eastAsia" w:ascii="Cambria Math" w:hAnsi="Cambria Math" w:eastAsia="MS Mincho" w:cs="MS Mincho"/>
                <w:b w:val="0"/>
                <w:i w:val="0"/>
                <w:highlight w:val="none"/>
                <w:lang w:val="en-US"/>
              </w:rPr>
            </m:ctrlPr>
          </m:den>
        </m:f>
      </m:oMath>
      <w:r>
        <w:rPr>
          <w:rFonts w:hint="eastAsia" w:ascii="Cambria Math" w:hAnsi="Cambria Math"/>
          <w:b w:val="0"/>
          <w:i w:val="0"/>
          <w:highlight w:val="none"/>
          <w:vertAlign w:val="subscript"/>
        </w:rPr>
        <w:t xml:space="preserve"> </w:t>
      </w:r>
      <w:r>
        <w:rPr>
          <w:rFonts w:ascii="微软雅黑" w:hAnsi="微软雅黑" w:eastAsia="微软雅黑"/>
          <w:highlight w:val="none"/>
        </w:rPr>
        <w:tab/>
      </w:r>
      <w:r>
        <w:rPr>
          <w:highlight w:val="none"/>
        </w:rPr>
        <w:t>(</w:t>
      </w:r>
      <w:r>
        <w:rPr>
          <w:highlight w:val="none"/>
        </w:rPr>
        <w:fldChar w:fldCharType="begin"/>
      </w:r>
      <w:r>
        <w:rPr>
          <w:highlight w:val="none"/>
        </w:rPr>
        <w:instrText xml:space="preserve"> AUTONUM </w:instrText>
      </w:r>
      <w:r>
        <w:rPr>
          <w:highlight w:val="none"/>
        </w:rPr>
        <w:fldChar w:fldCharType="end"/>
      </w:r>
      <w:r>
        <w:rPr>
          <w:highlight w:val="none"/>
        </w:rPr>
        <w:t>)</w:t>
      </w:r>
    </w:p>
    <w:p>
      <w:pPr>
        <w:pStyle w:val="55"/>
        <w:ind w:firstLine="420"/>
        <w:rPr>
          <w:highlight w:val="none"/>
        </w:rPr>
      </w:pPr>
      <w:r>
        <w:rPr>
          <w:rFonts w:hint="eastAsia"/>
          <w:highlight w:val="none"/>
        </w:rPr>
        <w:t>式中：</w:t>
      </w:r>
    </w:p>
    <w:p>
      <w:pPr>
        <w:pStyle w:val="174"/>
        <w:numPr>
          <w:ilvl w:val="0"/>
          <w:numId w:val="0"/>
        </w:numPr>
        <w:ind w:left="851"/>
        <w:rPr>
          <w:rFonts w:hint="eastAsia" w:hAnsi="宋体"/>
          <w:highlight w:val="none"/>
        </w:rPr>
      </w:pPr>
      <w:r>
        <w:rPr>
          <w:rFonts w:hint="default" w:hAnsi="宋体"/>
          <w:i/>
          <w:iCs/>
          <w:highlight w:val="none"/>
        </w:rPr>
        <w:t>X</w:t>
      </w:r>
      <w:r>
        <w:rPr>
          <w:rFonts w:hint="default" w:hAnsi="宋体"/>
          <w:i/>
          <w:iCs/>
          <w:highlight w:val="none"/>
          <w:vertAlign w:val="subscript"/>
        </w:rPr>
        <w:t>I</w:t>
      </w:r>
      <w:r>
        <w:rPr>
          <w:rFonts w:hint="eastAsia" w:hAnsi="宋体"/>
          <w:highlight w:val="none"/>
          <w:vertAlign w:val="subscript"/>
        </w:rPr>
        <w:t>RC</w:t>
      </w:r>
      <w:r>
        <w:rPr>
          <w:rFonts w:hint="eastAsia" w:hAnsi="宋体"/>
          <w:highlight w:val="none"/>
        </w:rPr>
        <w:t>——安全壳</w:t>
      </w:r>
      <w:r>
        <w:rPr>
          <w:rFonts w:hint="default" w:hAnsi="宋体"/>
          <w:highlight w:val="none"/>
        </w:rPr>
        <w:t>内电缆阻值占总电缆阻值的比例</w:t>
      </w:r>
      <w:r>
        <w:rPr>
          <w:rFonts w:hint="eastAsia" w:hAnsi="宋体"/>
          <w:highlight w:val="none"/>
        </w:rPr>
        <w:t>；</w:t>
      </w:r>
    </w:p>
    <w:p>
      <w:pPr>
        <w:pStyle w:val="174"/>
        <w:numPr>
          <w:ilvl w:val="0"/>
          <w:numId w:val="0"/>
        </w:numPr>
        <w:ind w:left="851"/>
        <w:rPr>
          <w:rFonts w:hint="eastAsia" w:hAnsi="宋体"/>
          <w:highlight w:val="none"/>
        </w:rPr>
      </w:pPr>
      <w:r>
        <w:rPr>
          <w:rFonts w:hint="eastAsia" w:hAnsi="宋体"/>
          <w:i/>
          <w:iCs/>
          <w:highlight w:val="none"/>
        </w:rPr>
        <w:t>R</w:t>
      </w:r>
      <w:r>
        <w:rPr>
          <w:rFonts w:hint="eastAsia" w:hAnsi="宋体"/>
          <w:i/>
          <w:iCs/>
          <w:highlight w:val="none"/>
          <w:vertAlign w:val="subscript"/>
        </w:rPr>
        <w:t>I</w:t>
      </w:r>
      <w:r>
        <w:rPr>
          <w:rFonts w:hint="eastAsia" w:hAnsi="宋体"/>
          <w:highlight w:val="none"/>
          <w:vertAlign w:val="subscript"/>
        </w:rPr>
        <w:t>RC</w:t>
      </w:r>
      <w:r>
        <w:rPr>
          <w:rFonts w:hint="eastAsia" w:hAnsi="宋体"/>
          <w:highlight w:val="none"/>
        </w:rPr>
        <w:t>——安全壳内电缆电阻值，</w:t>
      </w:r>
      <w:r>
        <w:rPr>
          <w:rFonts w:hAnsi="宋体"/>
          <w:highlight w:val="none"/>
        </w:rPr>
        <w:t>单位</w:t>
      </w:r>
      <w:r>
        <w:rPr>
          <w:rFonts w:hint="eastAsia" w:hAnsi="宋体"/>
          <w:highlight w:val="none"/>
        </w:rPr>
        <w:t>(Ω)；</w:t>
      </w:r>
    </w:p>
    <w:p>
      <w:pPr>
        <w:pStyle w:val="174"/>
        <w:numPr>
          <w:ilvl w:val="0"/>
          <w:numId w:val="0"/>
        </w:numPr>
        <w:ind w:left="851"/>
        <w:rPr>
          <w:rFonts w:hAnsi="宋体"/>
          <w:highlight w:val="none"/>
        </w:rPr>
      </w:pPr>
      <w:r>
        <w:rPr>
          <w:rFonts w:hint="eastAsia" w:hAnsi="宋体"/>
          <w:i/>
          <w:iCs/>
          <w:highlight w:val="none"/>
        </w:rPr>
        <w:t>R</w:t>
      </w:r>
      <w:r>
        <w:rPr>
          <w:rFonts w:hint="default" w:hAnsi="宋体"/>
          <w:i/>
          <w:iCs/>
          <w:highlight w:val="none"/>
          <w:vertAlign w:val="subscript"/>
        </w:rPr>
        <w:t>O</w:t>
      </w:r>
      <w:r>
        <w:rPr>
          <w:rFonts w:hint="eastAsia" w:hAnsi="宋体"/>
          <w:highlight w:val="none"/>
          <w:vertAlign w:val="subscript"/>
        </w:rPr>
        <w:t>RC</w:t>
      </w:r>
      <w:r>
        <w:rPr>
          <w:rFonts w:hint="eastAsia" w:hAnsi="宋体"/>
          <w:highlight w:val="none"/>
        </w:rPr>
        <w:t>——安全壳</w:t>
      </w:r>
      <w:r>
        <w:rPr>
          <w:rFonts w:hint="default" w:hAnsi="宋体"/>
          <w:highlight w:val="none"/>
        </w:rPr>
        <w:t>外</w:t>
      </w:r>
      <w:r>
        <w:rPr>
          <w:rFonts w:hint="eastAsia" w:hAnsi="宋体"/>
          <w:highlight w:val="none"/>
        </w:rPr>
        <w:t>电缆电阻值，</w:t>
      </w:r>
      <w:r>
        <w:rPr>
          <w:rFonts w:hAnsi="宋体"/>
          <w:highlight w:val="none"/>
        </w:rPr>
        <w:t>单位</w:t>
      </w:r>
      <w:r>
        <w:rPr>
          <w:rFonts w:hint="eastAsia" w:hAnsi="宋体"/>
          <w:highlight w:val="none"/>
        </w:rPr>
        <w:t>(Ω)</w:t>
      </w:r>
      <w:r>
        <w:rPr>
          <w:rFonts w:hint="default" w:hAnsi="宋体"/>
          <w:highlight w:val="none"/>
        </w:rPr>
        <w:t>。</w:t>
      </w:r>
    </w:p>
    <w:p>
      <w:pPr>
        <w:pStyle w:val="174"/>
        <w:numPr>
          <w:ilvl w:val="0"/>
          <w:numId w:val="32"/>
        </w:numPr>
        <w:rPr>
          <w:rFonts w:hAnsi="宋体"/>
          <w:i/>
          <w:iCs/>
          <w:highlight w:val="none"/>
        </w:rPr>
      </w:pPr>
      <w:r>
        <w:rPr>
          <w:rFonts w:hint="eastAsia" w:hAnsi="宋体"/>
          <w:highlight w:val="none"/>
        </w:rPr>
        <w:t>反应堆安全壳外电缆阻值占总电缆阻值的比例</w:t>
      </w:r>
      <w:r>
        <w:rPr>
          <w:rFonts w:hint="eastAsia" w:hAnsi="宋体"/>
          <w:i/>
          <w:iCs/>
          <w:highlight w:val="none"/>
        </w:rPr>
        <w:t>X</w:t>
      </w:r>
      <w:r>
        <w:rPr>
          <w:rFonts w:hint="eastAsia" w:hAnsi="宋体"/>
          <w:highlight w:val="none"/>
          <w:vertAlign w:val="subscript"/>
        </w:rPr>
        <w:t>ORC</w:t>
      </w:r>
      <w:r>
        <w:rPr>
          <w:rFonts w:hint="eastAsia" w:hAnsi="宋体"/>
          <w:highlight w:val="none"/>
        </w:rPr>
        <w:t>，</w:t>
      </w:r>
      <w:r>
        <w:rPr>
          <w:rFonts w:hint="default" w:hAnsi="宋体"/>
          <w:highlight w:val="none"/>
        </w:rPr>
        <w:t>应按照公式（4）计算。</w:t>
      </w:r>
    </w:p>
    <w:p>
      <w:pPr>
        <w:pStyle w:val="113"/>
        <w:rPr>
          <w:highlight w:val="none"/>
        </w:rPr>
      </w:pPr>
      <w:r>
        <w:rPr>
          <w:highlight w:val="none"/>
        </w:rPr>
        <w:tab/>
      </w:r>
      <w:r>
        <w:rPr>
          <w:highlight w:val="none"/>
        </w:rPr>
        <w:t xml:space="preserve"> </w:t>
      </w:r>
      <m:oMath>
        <m:r>
          <m:rPr/>
          <w:rPr>
            <w:rFonts w:hint="eastAsia" w:ascii="Cambria Math" w:hAnsi="Cambria Math"/>
            <w:highlight w:val="none"/>
          </w:rPr>
          <m:t>X</m:t>
        </m:r>
        <m:r>
          <m:rPr/>
          <w:rPr>
            <w:rFonts w:hint="eastAsia" w:ascii="Cambria Math" w:hAnsi="Cambria Math"/>
            <w:highlight w:val="none"/>
            <w:vertAlign w:val="subscript"/>
            <w:lang w:val="en-US"/>
          </w:rPr>
          <m:t>O</m:t>
        </m:r>
        <m:r>
          <m:rPr>
            <m:sty m:val="p"/>
          </m:rPr>
          <w:rPr>
            <w:rFonts w:hint="eastAsia" w:ascii="Cambria Math" w:hAnsi="Cambria Math"/>
            <w:highlight w:val="none"/>
            <w:vertAlign w:val="subscript"/>
          </w:rPr>
          <m:t>RC=</m:t>
        </m:r>
        <m:r>
          <m:rPr>
            <m:sty m:val="p"/>
          </m:rPr>
          <w:rPr>
            <w:rFonts w:hint="eastAsia" w:ascii="Cambria Math" w:hAnsi="Cambria Math"/>
            <w:highlight w:val="none"/>
          </w:rPr>
          <m:t xml:space="preserve"> </m:t>
        </m:r>
        <m:f>
          <m:fPr>
            <m:ctrlPr>
              <w:rPr>
                <w:rFonts w:hint="eastAsia" w:ascii="Cambria Math" w:hAnsi="Cambria Math" w:eastAsia="MS Mincho" w:cs="MS Mincho"/>
                <w:b w:val="0"/>
                <w:i w:val="0"/>
                <w:highlight w:val="none"/>
                <w:lang w:val="en-US"/>
              </w:rPr>
            </m:ctrlPr>
          </m:fPr>
          <m:num>
            <m:r>
              <m:rPr/>
              <w:rPr>
                <w:rFonts w:hint="eastAsia" w:ascii="Cambria Math" w:hAnsi="Cambria Math" w:eastAsia="MS Mincho" w:cs="MS Mincho"/>
                <w:highlight w:val="none"/>
                <w:lang w:val="en-US"/>
              </w:rPr>
              <m:t>R</m:t>
            </m:r>
            <m:r>
              <m:rPr>
                <m:sty m:val="p"/>
              </m:rPr>
              <w:rPr>
                <w:rFonts w:hint="eastAsia" w:ascii="Cambria Math" w:hAnsi="Cambria Math" w:eastAsia="MS Mincho" w:cs="MS Mincho"/>
                <w:highlight w:val="none"/>
                <w:vertAlign w:val="subscript"/>
                <w:lang w:val="en-US"/>
              </w:rPr>
              <m:t>ORC</m:t>
            </m:r>
            <m:ctrlPr>
              <w:rPr>
                <w:rFonts w:hint="eastAsia" w:ascii="Cambria Math" w:hAnsi="Cambria Math" w:eastAsia="MS Mincho" w:cs="MS Mincho"/>
                <w:b w:val="0"/>
                <w:i w:val="0"/>
                <w:highlight w:val="none"/>
                <w:lang w:val="en-US"/>
              </w:rPr>
            </m:ctrlPr>
          </m:num>
          <m:den>
            <m:r>
              <m:rPr>
                <m:sty m:val="p"/>
              </m:rPr>
              <w:rPr>
                <w:rFonts w:hint="eastAsia" w:ascii="Cambria Math" w:hAnsi="Cambria Math" w:eastAsia="MS Mincho" w:cs="MS Mincho"/>
                <w:highlight w:val="none"/>
                <w:lang w:val="en-US"/>
              </w:rPr>
              <m:t>（</m:t>
            </m:r>
            <m:r>
              <m:rPr/>
              <w:rPr>
                <w:rFonts w:hint="eastAsia" w:ascii="Cambria Math" w:hAnsi="Cambria Math" w:eastAsia="MS Mincho" w:cs="MS Mincho"/>
                <w:highlight w:val="none"/>
                <w:lang w:val="en-US"/>
              </w:rPr>
              <m:t>R</m:t>
            </m:r>
            <m:r>
              <m:rPr>
                <m:sty m:val="p"/>
              </m:rPr>
              <w:rPr>
                <w:rFonts w:hint="eastAsia" w:ascii="Cambria Math" w:hAnsi="Cambria Math" w:eastAsia="MS Mincho" w:cs="MS Mincho"/>
                <w:highlight w:val="none"/>
                <w:vertAlign w:val="subscript"/>
                <w:lang w:val="en-US"/>
              </w:rPr>
              <m:t>IRC</m:t>
            </m:r>
            <m:r>
              <m:rPr>
                <m:sty m:val="p"/>
              </m:rPr>
              <w:rPr>
                <w:rFonts w:hint="eastAsia" w:ascii="Cambria Math" w:hAnsi="Cambria Math" w:eastAsia="MS Mincho" w:cs="MS Mincho"/>
                <w:highlight w:val="none"/>
                <w:lang w:val="en-US"/>
              </w:rPr>
              <m:t>+</m:t>
            </m:r>
            <m:r>
              <m:rPr/>
              <w:rPr>
                <w:rFonts w:hint="eastAsia" w:ascii="Cambria Math" w:hAnsi="Cambria Math" w:eastAsia="MS Mincho" w:cs="MS Mincho"/>
                <w:highlight w:val="none"/>
                <w:lang w:val="en-US"/>
              </w:rPr>
              <m:t>R</m:t>
            </m:r>
            <m:r>
              <m:rPr>
                <m:sty m:val="p"/>
              </m:rPr>
              <w:rPr>
                <w:rFonts w:hint="eastAsia" w:ascii="Cambria Math" w:hAnsi="Cambria Math" w:eastAsia="MS Mincho" w:cs="MS Mincho"/>
                <w:highlight w:val="none"/>
                <w:vertAlign w:val="subscript"/>
                <w:lang w:val="en-US"/>
              </w:rPr>
              <m:t>ORC</m:t>
            </m:r>
            <m:r>
              <m:rPr>
                <m:sty m:val="p"/>
              </m:rPr>
              <w:rPr>
                <w:rFonts w:hint="eastAsia" w:ascii="Cambria Math" w:hAnsi="Cambria Math" w:eastAsia="MS Mincho" w:cs="MS Mincho"/>
                <w:highlight w:val="none"/>
                <w:lang w:val="en-US"/>
              </w:rPr>
              <m:t>）</m:t>
            </m:r>
            <m:ctrlPr>
              <w:rPr>
                <w:rFonts w:hint="eastAsia" w:ascii="Cambria Math" w:hAnsi="Cambria Math" w:eastAsia="MS Mincho" w:cs="MS Mincho"/>
                <w:b w:val="0"/>
                <w:i w:val="0"/>
                <w:highlight w:val="none"/>
                <w:lang w:val="en-US"/>
              </w:rPr>
            </m:ctrlPr>
          </m:den>
        </m:f>
      </m:oMath>
      <w:r>
        <w:rPr>
          <w:rFonts w:ascii="微软雅黑" w:hAnsi="微软雅黑" w:eastAsia="微软雅黑"/>
          <w:highlight w:val="none"/>
        </w:rPr>
        <w:tab/>
      </w:r>
      <w:r>
        <w:rPr>
          <w:highlight w:val="none"/>
        </w:rPr>
        <w:t>(</w:t>
      </w:r>
      <w:r>
        <w:rPr>
          <w:highlight w:val="none"/>
        </w:rPr>
        <w:fldChar w:fldCharType="begin"/>
      </w:r>
      <w:r>
        <w:rPr>
          <w:highlight w:val="none"/>
        </w:rPr>
        <w:instrText xml:space="preserve"> AUTONUM </w:instrText>
      </w:r>
      <w:r>
        <w:rPr>
          <w:highlight w:val="none"/>
        </w:rPr>
        <w:fldChar w:fldCharType="end"/>
      </w:r>
      <w:r>
        <w:rPr>
          <w:highlight w:val="none"/>
        </w:rPr>
        <w:t>)</w:t>
      </w:r>
    </w:p>
    <w:p>
      <w:pPr>
        <w:pStyle w:val="55"/>
        <w:ind w:firstLine="420"/>
        <w:rPr>
          <w:highlight w:val="none"/>
        </w:rPr>
      </w:pPr>
      <w:r>
        <w:rPr>
          <w:rFonts w:hint="eastAsia"/>
          <w:highlight w:val="none"/>
        </w:rPr>
        <w:t>式中：</w:t>
      </w:r>
    </w:p>
    <w:p>
      <w:pPr>
        <w:pStyle w:val="174"/>
        <w:numPr>
          <w:ilvl w:val="0"/>
          <w:numId w:val="0"/>
        </w:numPr>
        <w:ind w:left="851"/>
        <w:rPr>
          <w:rFonts w:hint="eastAsia" w:hAnsi="宋体"/>
          <w:highlight w:val="none"/>
        </w:rPr>
      </w:pPr>
      <w:r>
        <w:rPr>
          <w:rFonts w:hint="default" w:hAnsi="宋体"/>
          <w:i/>
          <w:iCs/>
          <w:highlight w:val="none"/>
        </w:rPr>
        <w:t>X</w:t>
      </w:r>
      <w:r>
        <w:rPr>
          <w:rFonts w:hint="default" w:hAnsi="宋体"/>
          <w:i/>
          <w:iCs/>
          <w:highlight w:val="none"/>
          <w:vertAlign w:val="subscript"/>
        </w:rPr>
        <w:t>O</w:t>
      </w:r>
      <w:r>
        <w:rPr>
          <w:rFonts w:hint="eastAsia" w:hAnsi="宋体"/>
          <w:highlight w:val="none"/>
          <w:vertAlign w:val="subscript"/>
        </w:rPr>
        <w:t>RC</w:t>
      </w:r>
      <w:r>
        <w:rPr>
          <w:rFonts w:hint="eastAsia" w:hAnsi="宋体"/>
          <w:highlight w:val="none"/>
        </w:rPr>
        <w:t>——安全壳</w:t>
      </w:r>
      <w:r>
        <w:rPr>
          <w:rFonts w:hint="default" w:hAnsi="宋体"/>
          <w:highlight w:val="none"/>
        </w:rPr>
        <w:t>外电缆阻值占总电缆阻值的比例</w:t>
      </w:r>
      <w:r>
        <w:rPr>
          <w:rFonts w:hint="eastAsia" w:hAnsi="宋体"/>
          <w:highlight w:val="none"/>
        </w:rPr>
        <w:t>；</w:t>
      </w:r>
    </w:p>
    <w:p>
      <w:pPr>
        <w:pStyle w:val="174"/>
        <w:numPr>
          <w:ilvl w:val="0"/>
          <w:numId w:val="0"/>
        </w:numPr>
        <w:ind w:left="851"/>
        <w:rPr>
          <w:rFonts w:hint="eastAsia" w:hAnsi="宋体"/>
          <w:highlight w:val="none"/>
        </w:rPr>
      </w:pPr>
      <w:r>
        <w:rPr>
          <w:rFonts w:hint="eastAsia" w:hAnsi="宋体"/>
          <w:i/>
          <w:iCs/>
          <w:highlight w:val="none"/>
        </w:rPr>
        <w:t>R</w:t>
      </w:r>
      <w:r>
        <w:rPr>
          <w:rFonts w:hint="default" w:hAnsi="宋体"/>
          <w:i/>
          <w:iCs/>
          <w:highlight w:val="none"/>
          <w:vertAlign w:val="subscript"/>
        </w:rPr>
        <w:t>O</w:t>
      </w:r>
      <w:r>
        <w:rPr>
          <w:rFonts w:hint="eastAsia" w:hAnsi="宋体"/>
          <w:highlight w:val="none"/>
          <w:vertAlign w:val="subscript"/>
        </w:rPr>
        <w:t>RC</w:t>
      </w:r>
      <w:r>
        <w:rPr>
          <w:rFonts w:hint="eastAsia" w:hAnsi="宋体"/>
          <w:highlight w:val="none"/>
        </w:rPr>
        <w:t>——安全壳</w:t>
      </w:r>
      <w:r>
        <w:rPr>
          <w:rFonts w:hint="default" w:hAnsi="宋体"/>
          <w:highlight w:val="none"/>
        </w:rPr>
        <w:t>外</w:t>
      </w:r>
      <w:r>
        <w:rPr>
          <w:rFonts w:hint="eastAsia" w:hAnsi="宋体"/>
          <w:highlight w:val="none"/>
        </w:rPr>
        <w:t>电缆电阻值，</w:t>
      </w:r>
      <w:r>
        <w:rPr>
          <w:rFonts w:hAnsi="宋体"/>
          <w:highlight w:val="none"/>
        </w:rPr>
        <w:t>单位</w:t>
      </w:r>
      <w:r>
        <w:rPr>
          <w:rFonts w:hint="eastAsia" w:hAnsi="宋体"/>
          <w:highlight w:val="none"/>
        </w:rPr>
        <w:t>(Ω)</w:t>
      </w:r>
      <w:r>
        <w:rPr>
          <w:rFonts w:hint="default" w:hAnsi="宋体"/>
          <w:highlight w:val="none"/>
        </w:rPr>
        <w:t>；</w:t>
      </w:r>
    </w:p>
    <w:p>
      <w:pPr>
        <w:pStyle w:val="174"/>
        <w:numPr>
          <w:ilvl w:val="0"/>
          <w:numId w:val="0"/>
        </w:numPr>
        <w:ind w:left="851"/>
        <w:rPr>
          <w:rFonts w:hAnsi="宋体"/>
          <w:highlight w:val="yellow"/>
        </w:rPr>
      </w:pPr>
      <w:r>
        <w:rPr>
          <w:rFonts w:hint="eastAsia" w:hAnsi="宋体"/>
          <w:i/>
          <w:iCs/>
          <w:highlight w:val="none"/>
        </w:rPr>
        <w:t>R</w:t>
      </w:r>
      <w:r>
        <w:rPr>
          <w:rFonts w:hint="eastAsia" w:hAnsi="宋体"/>
          <w:i/>
          <w:iCs/>
          <w:highlight w:val="none"/>
          <w:vertAlign w:val="subscript"/>
        </w:rPr>
        <w:t>I</w:t>
      </w:r>
      <w:r>
        <w:rPr>
          <w:rFonts w:hint="eastAsia" w:hAnsi="宋体"/>
          <w:highlight w:val="none"/>
          <w:vertAlign w:val="subscript"/>
        </w:rPr>
        <w:t>RC</w:t>
      </w:r>
      <w:r>
        <w:rPr>
          <w:rFonts w:hint="eastAsia" w:hAnsi="宋体"/>
          <w:highlight w:val="none"/>
        </w:rPr>
        <w:t>——安全壳内电缆电阻值，</w:t>
      </w:r>
      <w:r>
        <w:rPr>
          <w:rFonts w:hAnsi="宋体"/>
          <w:highlight w:val="none"/>
        </w:rPr>
        <w:t>单位</w:t>
      </w:r>
      <w:r>
        <w:rPr>
          <w:rFonts w:hint="eastAsia" w:hAnsi="宋体"/>
          <w:highlight w:val="none"/>
        </w:rPr>
        <w:t>(Ω)</w:t>
      </w:r>
      <w:r>
        <w:rPr>
          <w:rFonts w:hint="default" w:hAnsi="宋体"/>
          <w:highlight w:val="none"/>
        </w:rPr>
        <w:t>。</w:t>
      </w:r>
    </w:p>
    <w:p>
      <w:pPr>
        <w:pStyle w:val="174"/>
        <w:numPr>
          <w:ilvl w:val="0"/>
          <w:numId w:val="32"/>
        </w:numPr>
        <w:rPr>
          <w:rFonts w:hAnsi="宋体"/>
          <w:highlight w:val="none"/>
        </w:rPr>
      </w:pPr>
      <w:r>
        <w:rPr>
          <w:rFonts w:hint="eastAsia" w:hAnsi="宋体"/>
          <w:highlight w:val="none"/>
        </w:rPr>
        <w:t>测量爆破阀回路电阻</w:t>
      </w:r>
      <w:r>
        <w:rPr>
          <w:rFonts w:hint="eastAsia" w:hAnsi="宋体"/>
          <w:i/>
          <w:iCs/>
          <w:highlight w:val="none"/>
        </w:rPr>
        <w:t>R</w:t>
      </w:r>
      <w:r>
        <w:rPr>
          <w:rFonts w:hint="eastAsia" w:hAnsi="宋体"/>
          <w:highlight w:val="none"/>
          <w:vertAlign w:val="subscript"/>
        </w:rPr>
        <w:t>C</w:t>
      </w:r>
      <w:r>
        <w:rPr>
          <w:rFonts w:hint="eastAsia" w:hAnsi="宋体"/>
          <w:highlight w:val="none"/>
        </w:rPr>
        <w:t>；</w:t>
      </w:r>
    </w:p>
    <w:p>
      <w:pPr>
        <w:pStyle w:val="174"/>
        <w:numPr>
          <w:ilvl w:val="0"/>
          <w:numId w:val="32"/>
        </w:numPr>
        <w:rPr>
          <w:kern w:val="2"/>
          <w:szCs w:val="21"/>
          <w:highlight w:val="none"/>
        </w:rPr>
      </w:pPr>
      <w:r>
        <w:rPr>
          <w:rFonts w:hint="default" w:hAnsi="宋体"/>
        </w:rPr>
        <w:t>爆破阀</w:t>
      </w:r>
      <w:r>
        <w:rPr>
          <w:rFonts w:hint="eastAsia" w:hAnsi="宋体"/>
        </w:rPr>
        <w:t>回路最小电阻</w:t>
      </w:r>
      <w:r>
        <w:rPr>
          <w:rFonts w:hint="eastAsia" w:hAnsi="宋体"/>
          <w:i/>
          <w:iCs/>
        </w:rPr>
        <w:t>R</w:t>
      </w:r>
      <w:r>
        <w:rPr>
          <w:rFonts w:hint="eastAsia" w:hAnsi="宋体"/>
          <w:vertAlign w:val="subscript"/>
        </w:rPr>
        <w:t>L</w:t>
      </w:r>
      <w:r>
        <w:rPr>
          <w:rFonts w:hint="eastAsia" w:hAnsi="宋体"/>
        </w:rPr>
        <w:t>，</w:t>
      </w:r>
      <w:r>
        <w:rPr>
          <w:rFonts w:hint="default" w:hAnsi="宋体"/>
        </w:rPr>
        <w:t>应按照公式（5）计算。计算出的</w:t>
      </w:r>
      <w:r>
        <w:rPr>
          <w:rFonts w:hint="eastAsia" w:hAnsi="宋体"/>
          <w:i/>
          <w:iCs/>
          <w:color w:val="000000" w:themeColor="text1"/>
          <w14:textFill>
            <w14:solidFill>
              <w14:schemeClr w14:val="tx1"/>
            </w14:solidFill>
          </w14:textFill>
        </w:rPr>
        <w:t>R</w:t>
      </w:r>
      <w:r>
        <w:rPr>
          <w:rFonts w:hint="eastAsia" w:hAnsi="宋体"/>
          <w:color w:val="000000" w:themeColor="text1"/>
          <w:vertAlign w:val="subscript"/>
          <w14:textFill>
            <w14:solidFill>
              <w14:schemeClr w14:val="tx1"/>
            </w14:solidFill>
          </w14:textFill>
        </w:rPr>
        <w:t>L</w:t>
      </w:r>
      <w:r>
        <w:rPr>
          <w:rFonts w:hint="eastAsia" w:hAnsi="宋体"/>
          <w:color w:val="000000" w:themeColor="text1"/>
          <w14:textFill>
            <w14:solidFill>
              <w14:schemeClr w14:val="tx1"/>
            </w14:solidFill>
          </w14:textFill>
        </w:rPr>
        <w:t>应大于回路电阻</w:t>
      </w:r>
      <w:r>
        <w:rPr>
          <w:rFonts w:hint="default" w:hAnsi="宋体"/>
          <w:color w:val="000000" w:themeColor="text1"/>
          <w14:textFill>
            <w14:solidFill>
              <w14:schemeClr w14:val="tx1"/>
            </w14:solidFill>
          </w14:textFill>
        </w:rPr>
        <w:t>的</w:t>
      </w:r>
      <w:r>
        <w:rPr>
          <w:rFonts w:hint="eastAsia" w:hAnsi="宋体"/>
          <w:color w:val="000000" w:themeColor="text1"/>
          <w14:textFill>
            <w14:solidFill>
              <w14:schemeClr w14:val="tx1"/>
            </w14:solidFill>
          </w14:textFill>
        </w:rPr>
        <w:t>设计最小值</w:t>
      </w:r>
      <w:r>
        <w:rPr>
          <w:rFonts w:hint="default" w:hAnsi="宋体"/>
          <w:color w:val="000000" w:themeColor="text1"/>
          <w14:textFill>
            <w14:solidFill>
              <w14:schemeClr w14:val="tx1"/>
            </w14:solidFill>
          </w14:textFill>
        </w:rPr>
        <w:t>。</w:t>
      </w:r>
    </w:p>
    <w:p>
      <w:pPr>
        <w:pStyle w:val="113"/>
        <w:rPr>
          <w:highlight w:val="none"/>
        </w:rPr>
      </w:pPr>
      <w:r>
        <w:rPr>
          <w:highlight w:val="none"/>
        </w:rPr>
        <w:tab/>
      </w:r>
      <m:oMath>
        <m:r>
          <m:rPr/>
          <w:rPr>
            <w:rFonts w:hint="eastAsia" w:ascii="Cambria Math" w:hAnsi="Cambria Math"/>
            <w:highlight w:val="none"/>
          </w:rPr>
          <m:t>R</m:t>
        </m:r>
        <m:r>
          <m:rPr/>
          <w:rPr>
            <w:rFonts w:hint="eastAsia" w:ascii="Cambria Math" w:hAnsi="Cambria Math"/>
            <w:highlight w:val="none"/>
            <w:vertAlign w:val="subscript"/>
            <w:lang w:val="en-US"/>
          </w:rPr>
          <m:t>L</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f>
          <m:fPr>
            <m:ctrlPr>
              <w:rPr>
                <w:rFonts w:hint="eastAsia" w:ascii="Cambria Math" w:hAnsi="Cambria Math"/>
                <w:b w:val="0"/>
                <w:i w:val="0"/>
                <w:highlight w:val="none"/>
                <w:vertAlign w:val="subscript"/>
                <w:lang w:val="en-US"/>
              </w:rPr>
            </m:ctrlPr>
          </m:fPr>
          <m:num>
            <m:r>
              <m:rPr/>
              <w:rPr>
                <w:rFonts w:hint="eastAsia" w:ascii="Cambria Math" w:hAnsi="Cambria Math"/>
                <w:highlight w:val="none"/>
                <w:lang w:val="en-US"/>
              </w:rPr>
              <m:t>X</m:t>
            </m:r>
            <m:r>
              <m:rPr>
                <m:sty m:val="p"/>
              </m:rPr>
              <w:rPr>
                <w:rFonts w:hint="eastAsia" w:ascii="Cambria Math" w:hAnsi="Cambria Math"/>
                <w:highlight w:val="none"/>
                <w:vertAlign w:val="subscript"/>
              </w:rPr>
              <m:t>IRC</m:t>
            </m:r>
            <m:r>
              <m:rPr>
                <m:sty m:val="p"/>
              </m:rPr>
              <w:rPr>
                <w:rFonts w:hint="eastAsia" w:ascii="MS Mincho" w:hAnsi="MS Mincho" w:eastAsia="MS Mincho" w:cs="MS Mincho"/>
                <w:highlight w:val="none"/>
              </w:rPr>
              <m:t>*</m:t>
            </m:r>
            <m:r>
              <m:rPr>
                <m:sty m:val="p"/>
              </m:rPr>
              <w:rPr>
                <w:rFonts w:hint="eastAsia" w:ascii="Cambria Math" w:hAnsi="Cambria Math"/>
                <w:highlight w:val="none"/>
              </w:rPr>
              <m:t xml:space="preserve"> </m:t>
            </m:r>
            <m:r>
              <m:rPr/>
              <w:rPr>
                <w:rFonts w:hint="eastAsia" w:ascii="Cambria Math" w:hAnsi="Cambria Math"/>
                <w:highlight w:val="none"/>
                <w:lang w:val="en-US"/>
              </w:rPr>
              <m:t>R</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L</m:t>
            </m:r>
            <m:r>
              <m:rPr>
                <m:sty m:val="p"/>
              </m:rPr>
              <w:rPr>
                <w:rFonts w:hint="eastAsia" w:ascii="Cambria Math" w:hAnsi="Cambria Math"/>
                <w:highlight w:val="none"/>
                <w:vertAlign w:val="subscript"/>
              </w:rPr>
              <m:t>）</m:t>
            </m:r>
            <m:ctrlPr>
              <w:rPr>
                <w:rFonts w:hint="eastAsia" w:ascii="Cambria Math" w:hAnsi="Cambria Math"/>
                <w:b w:val="0"/>
                <w:i w:val="0"/>
                <w:highlight w:val="none"/>
                <w:vertAlign w:val="subscript"/>
                <w:lang w:val="en-US"/>
              </w:rPr>
            </m:ctrlPr>
          </m:num>
          <m:den>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IRC</m:t>
            </m:r>
            <m:ctrlPr>
              <w:rPr>
                <w:rFonts w:hint="eastAsia" w:ascii="Cambria Math" w:hAnsi="Cambria Math"/>
                <w:b w:val="0"/>
                <w:i w:val="0"/>
                <w:highlight w:val="none"/>
                <w:vertAlign w:val="subscript"/>
                <w:lang w:val="en-US"/>
              </w:rPr>
            </m:ctrlPr>
          </m:den>
        </m:f>
        <m:r>
          <m:rPr>
            <m:sty m:val="p"/>
          </m:rPr>
          <w:rPr>
            <w:rFonts w:hint="eastAsia" w:ascii="Cambria Math" w:hAnsi="Cambria Math"/>
            <w:highlight w:val="none"/>
            <w:vertAlign w:val="subscript"/>
            <w:lang w:val="en-US"/>
          </w:rPr>
          <m:t>+</m:t>
        </m:r>
        <m:r>
          <m:rPr>
            <m:sty m:val="p"/>
          </m:rPr>
          <w:rPr>
            <w:rFonts w:hint="eastAsia" w:ascii="Cambria Math" w:hAnsi="Cambria Math"/>
            <w:highlight w:val="none"/>
          </w:rPr>
          <m:t xml:space="preserve"> </m:t>
        </m:r>
        <m:f>
          <m:fPr>
            <m:ctrlPr>
              <w:rPr>
                <w:rFonts w:hint="eastAsia" w:ascii="Cambria Math" w:hAnsi="Cambria Math"/>
                <w:b w:val="0"/>
                <w:i w:val="0"/>
                <w:highlight w:val="none"/>
              </w:rPr>
            </m:ctrlPr>
          </m:fPr>
          <m:num>
            <m:r>
              <m:rPr/>
              <w:rPr>
                <w:rFonts w:hint="eastAsia" w:ascii="Cambria Math" w:hAnsi="Cambria Math"/>
                <w:highlight w:val="none"/>
                <w:lang w:val="en-US"/>
              </w:rPr>
              <m:t>X</m:t>
            </m:r>
            <m:r>
              <m:rPr>
                <m:sty m:val="p"/>
              </m:rPr>
              <w:rPr>
                <w:rFonts w:hint="eastAsia" w:ascii="Cambria Math" w:hAnsi="Cambria Math"/>
                <w:highlight w:val="none"/>
                <w:vertAlign w:val="subscript"/>
                <w:lang w:val="en-US"/>
              </w:rPr>
              <m:t>O</m:t>
            </m:r>
            <m:r>
              <m:rPr>
                <m:sty m:val="p"/>
              </m:rPr>
              <w:rPr>
                <w:rFonts w:hint="eastAsia" w:ascii="Cambria Math" w:hAnsi="Cambria Math"/>
                <w:highlight w:val="none"/>
                <w:vertAlign w:val="subscript"/>
              </w:rPr>
              <m:t>RC</m:t>
            </m:r>
            <m:r>
              <m:rPr>
                <m:sty m:val="p"/>
              </m:rPr>
              <w:rPr>
                <w:rFonts w:hint="eastAsia" w:ascii="MS Mincho" w:hAnsi="MS Mincho" w:eastAsia="MS Mincho" w:cs="MS Mincho"/>
                <w:highlight w:val="none"/>
              </w:rPr>
              <m:t>*</m:t>
            </m:r>
            <m:r>
              <m:rPr>
                <m:sty m:val="p"/>
              </m:rPr>
              <w:rPr>
                <w:rFonts w:hint="eastAsia" w:ascii="Cambria Math" w:hAnsi="Cambria Math"/>
                <w:highlight w:val="none"/>
              </w:rPr>
              <m:t xml:space="preserve"> </m:t>
            </m:r>
            <m:r>
              <m:rPr/>
              <w:rPr>
                <w:rFonts w:hint="eastAsia" w:ascii="Cambria Math" w:hAnsi="Cambria Math"/>
                <w:highlight w:val="none"/>
                <w:lang w:val="en-US"/>
              </w:rPr>
              <m:t>R</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L</m:t>
            </m:r>
            <m:r>
              <m:rPr>
                <m:sty m:val="p"/>
              </m:rPr>
              <w:rPr>
                <w:rFonts w:hint="eastAsia" w:ascii="Cambria Math" w:hAnsi="Cambria Math"/>
                <w:highlight w:val="none"/>
                <w:vertAlign w:val="subscript"/>
              </w:rPr>
              <m:t>）</m:t>
            </m:r>
            <m:ctrlPr>
              <w:rPr>
                <w:rFonts w:hint="eastAsia" w:ascii="Cambria Math" w:hAnsi="Cambria Math"/>
                <w:b w:val="0"/>
                <w:i w:val="0"/>
                <w:highlight w:val="none"/>
              </w:rPr>
            </m:ctrlPr>
          </m:num>
          <m:den>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ORC</m:t>
            </m:r>
            <m:ctrlPr>
              <w:rPr>
                <w:rFonts w:hint="eastAsia" w:ascii="Cambria Math" w:hAnsi="Cambria Math"/>
                <w:b w:val="0"/>
                <w:i w:val="0"/>
                <w:highlight w:val="none"/>
              </w:rPr>
            </m:ctrlPr>
          </m:den>
        </m:f>
      </m:oMath>
      <w:r>
        <w:rPr>
          <w:rFonts w:ascii="微软雅黑" w:hAnsi="微软雅黑" w:eastAsia="微软雅黑"/>
          <w:highlight w:val="none"/>
        </w:rPr>
        <w:tab/>
      </w:r>
      <w:r>
        <w:rPr>
          <w:highlight w:val="none"/>
        </w:rPr>
        <w:t>(</w:t>
      </w:r>
      <w:r>
        <w:rPr>
          <w:highlight w:val="none"/>
        </w:rPr>
        <w:fldChar w:fldCharType="begin"/>
      </w:r>
      <w:r>
        <w:rPr>
          <w:highlight w:val="none"/>
        </w:rPr>
        <w:instrText xml:space="preserve"> AUTONUM </w:instrText>
      </w:r>
      <w:r>
        <w:rPr>
          <w:highlight w:val="none"/>
        </w:rPr>
        <w:fldChar w:fldCharType="end"/>
      </w:r>
      <w:r>
        <w:rPr>
          <w:highlight w:val="none"/>
        </w:rPr>
        <w:t>)</w:t>
      </w:r>
    </w:p>
    <w:p>
      <w:pPr>
        <w:pStyle w:val="55"/>
        <w:ind w:firstLine="420"/>
        <w:rPr>
          <w:highlight w:val="none"/>
        </w:rPr>
      </w:pPr>
      <w:r>
        <w:rPr>
          <w:rFonts w:hint="eastAsia"/>
          <w:highlight w:val="none"/>
        </w:rPr>
        <w:t>式中：</w:t>
      </w:r>
    </w:p>
    <w:p>
      <w:pPr>
        <w:pStyle w:val="174"/>
        <w:numPr>
          <w:ilvl w:val="0"/>
          <w:numId w:val="0"/>
        </w:numPr>
        <w:ind w:left="851"/>
        <w:rPr>
          <w:rFonts w:hint="default" w:hAnsi="宋体"/>
          <w:i/>
          <w:iCs/>
          <w:highlight w:val="none"/>
        </w:rPr>
      </w:pPr>
      <w:r>
        <w:rPr>
          <w:rFonts w:hint="default" w:hAnsi="宋体"/>
          <w:i/>
          <w:iCs/>
          <w:highlight w:val="none"/>
        </w:rPr>
        <w:t>R</w:t>
      </w:r>
      <w:r>
        <w:rPr>
          <w:rFonts w:hint="default" w:hAnsi="宋体"/>
          <w:i/>
          <w:iCs/>
          <w:highlight w:val="none"/>
          <w:vertAlign w:val="subscript"/>
        </w:rPr>
        <w:t>L</w:t>
      </w:r>
      <w:r>
        <w:rPr>
          <w:rFonts w:hint="eastAsia" w:hAnsi="宋体"/>
          <w:highlight w:val="none"/>
        </w:rPr>
        <w:t>——</w:t>
      </w:r>
      <w:r>
        <w:rPr>
          <w:rFonts w:hint="default" w:hAnsi="宋体"/>
          <w:highlight w:val="none"/>
        </w:rPr>
        <w:t>爆破阀回路最小电阻值，</w:t>
      </w:r>
      <w:r>
        <w:rPr>
          <w:rFonts w:hAnsi="宋体"/>
          <w:highlight w:val="none"/>
        </w:rPr>
        <w:t>单位</w:t>
      </w:r>
      <w:r>
        <w:rPr>
          <w:rFonts w:hint="eastAsia" w:hAnsi="宋体"/>
          <w:highlight w:val="none"/>
        </w:rPr>
        <w:t>(Ω)；</w:t>
      </w:r>
    </w:p>
    <w:p>
      <w:pPr>
        <w:pStyle w:val="174"/>
        <w:numPr>
          <w:ilvl w:val="0"/>
          <w:numId w:val="0"/>
        </w:numPr>
        <w:ind w:left="851"/>
        <w:rPr>
          <w:rFonts w:hint="eastAsia" w:hAnsi="宋体"/>
          <w:highlight w:val="none"/>
        </w:rPr>
      </w:pPr>
      <w:r>
        <w:rPr>
          <w:rFonts w:hint="default" w:hAnsi="宋体"/>
          <w:i/>
          <w:iCs/>
          <w:highlight w:val="none"/>
        </w:rPr>
        <w:t>X</w:t>
      </w:r>
      <w:r>
        <w:rPr>
          <w:rFonts w:hint="default" w:hAnsi="宋体"/>
          <w:i/>
          <w:iCs/>
          <w:highlight w:val="none"/>
          <w:vertAlign w:val="subscript"/>
        </w:rPr>
        <w:t>I</w:t>
      </w:r>
      <w:r>
        <w:rPr>
          <w:rFonts w:hint="eastAsia" w:hAnsi="宋体"/>
          <w:highlight w:val="none"/>
          <w:vertAlign w:val="subscript"/>
        </w:rPr>
        <w:t>RC</w:t>
      </w:r>
      <w:r>
        <w:rPr>
          <w:rFonts w:hint="eastAsia" w:hAnsi="宋体"/>
          <w:highlight w:val="none"/>
        </w:rPr>
        <w:t>——安全壳</w:t>
      </w:r>
      <w:r>
        <w:rPr>
          <w:rFonts w:hint="default" w:hAnsi="宋体"/>
          <w:highlight w:val="none"/>
        </w:rPr>
        <w:t>内电缆阻值占总电缆阻值的比例</w:t>
      </w:r>
      <w:r>
        <w:rPr>
          <w:rFonts w:hint="eastAsia" w:hAnsi="宋体"/>
          <w:highlight w:val="none"/>
        </w:rPr>
        <w:t>；</w:t>
      </w:r>
    </w:p>
    <w:p>
      <w:pPr>
        <w:pStyle w:val="174"/>
        <w:numPr>
          <w:ilvl w:val="0"/>
          <w:numId w:val="0"/>
        </w:numPr>
        <w:ind w:left="851"/>
        <w:rPr>
          <w:rFonts w:hint="eastAsia" w:hAnsi="宋体"/>
          <w:highlight w:val="none"/>
        </w:rPr>
      </w:pPr>
      <w:r>
        <w:rPr>
          <w:rFonts w:hint="default" w:hAnsi="宋体"/>
          <w:i/>
          <w:iCs/>
          <w:highlight w:val="none"/>
        </w:rPr>
        <w:t>X</w:t>
      </w:r>
      <w:r>
        <w:rPr>
          <w:rFonts w:hint="default" w:hAnsi="宋体"/>
          <w:i/>
          <w:iCs/>
          <w:highlight w:val="none"/>
          <w:vertAlign w:val="subscript"/>
        </w:rPr>
        <w:t>O</w:t>
      </w:r>
      <w:r>
        <w:rPr>
          <w:rFonts w:hint="eastAsia" w:hAnsi="宋体"/>
          <w:highlight w:val="none"/>
          <w:vertAlign w:val="subscript"/>
        </w:rPr>
        <w:t>RC</w:t>
      </w:r>
      <w:r>
        <w:rPr>
          <w:rFonts w:hint="eastAsia" w:hAnsi="宋体"/>
          <w:highlight w:val="none"/>
        </w:rPr>
        <w:t>——安全壳</w:t>
      </w:r>
      <w:r>
        <w:rPr>
          <w:rFonts w:hint="default" w:hAnsi="宋体"/>
          <w:highlight w:val="none"/>
        </w:rPr>
        <w:t>外电缆阻值占总电缆阻值的比例</w:t>
      </w:r>
      <w:r>
        <w:rPr>
          <w:rFonts w:hint="eastAsia" w:hAnsi="宋体"/>
          <w:highlight w:val="none"/>
        </w:rPr>
        <w:t>；</w:t>
      </w:r>
    </w:p>
    <w:p>
      <w:pPr>
        <w:pStyle w:val="174"/>
        <w:numPr>
          <w:ilvl w:val="0"/>
          <w:numId w:val="0"/>
        </w:numPr>
        <w:ind w:left="851"/>
        <w:rPr>
          <w:rFonts w:hint="eastAsia" w:hAnsi="宋体"/>
          <w:highlight w:val="none"/>
        </w:rPr>
      </w:pPr>
      <w:r>
        <w:rPr>
          <w:rFonts w:hint="eastAsia" w:hAnsi="宋体"/>
          <w:i/>
          <w:iCs/>
          <w:highlight w:val="none"/>
        </w:rPr>
        <w:t>R</w:t>
      </w:r>
      <w:r>
        <w:rPr>
          <w:rFonts w:hint="eastAsia" w:hAnsi="宋体"/>
          <w:highlight w:val="none"/>
          <w:vertAlign w:val="subscript"/>
        </w:rPr>
        <w:t>C</w:t>
      </w:r>
      <w:r>
        <w:rPr>
          <w:rFonts w:hint="eastAsia" w:hAnsi="宋体"/>
          <w:highlight w:val="none"/>
        </w:rPr>
        <w:t>——</w:t>
      </w:r>
      <w:r>
        <w:rPr>
          <w:rFonts w:hint="default" w:hAnsi="宋体"/>
          <w:highlight w:val="none"/>
        </w:rPr>
        <w:t>爆破阀回路电阻值</w:t>
      </w:r>
      <w:r>
        <w:rPr>
          <w:rFonts w:hint="eastAsia" w:hAnsi="宋体"/>
          <w:highlight w:val="none"/>
        </w:rPr>
        <w:t>，</w:t>
      </w:r>
      <w:r>
        <w:rPr>
          <w:rFonts w:hAnsi="宋体"/>
          <w:highlight w:val="none"/>
        </w:rPr>
        <w:t>单位</w:t>
      </w:r>
      <w:r>
        <w:rPr>
          <w:rFonts w:hint="eastAsia" w:hAnsi="宋体"/>
          <w:highlight w:val="none"/>
        </w:rPr>
        <w:t>(Ω)；</w:t>
      </w:r>
    </w:p>
    <w:p>
      <w:pPr>
        <w:pStyle w:val="174"/>
        <w:numPr>
          <w:ilvl w:val="0"/>
          <w:numId w:val="0"/>
        </w:numPr>
        <w:ind w:left="851"/>
        <w:rPr>
          <w:rFonts w:hint="default" w:hAnsi="宋体"/>
          <w:highlight w:val="none"/>
        </w:rPr>
      </w:pPr>
      <w:r>
        <w:rPr>
          <w:rFonts w:hint="default" w:hAnsi="宋体"/>
          <w:i/>
          <w:iCs/>
          <w:highlight w:val="none"/>
        </w:rPr>
        <w:t>T</w:t>
      </w:r>
      <w:r>
        <w:rPr>
          <w:rFonts w:hint="eastAsia" w:hAnsi="宋体"/>
          <w:highlight w:val="none"/>
          <w:vertAlign w:val="subscript"/>
        </w:rPr>
        <w:t>C</w:t>
      </w:r>
      <w:r>
        <w:rPr>
          <w:rFonts w:hint="eastAsia" w:hAnsi="宋体"/>
          <w:highlight w:val="none"/>
        </w:rPr>
        <w:t>——</w:t>
      </w:r>
      <w:r>
        <w:rPr>
          <w:rFonts w:hint="default" w:hAnsi="宋体"/>
          <w:highlight w:val="none"/>
        </w:rPr>
        <w:t>材料电阻温度系数，单位（℃）；</w:t>
      </w:r>
    </w:p>
    <w:p>
      <w:pPr>
        <w:pStyle w:val="174"/>
        <w:numPr>
          <w:ilvl w:val="0"/>
          <w:numId w:val="0"/>
        </w:numPr>
        <w:ind w:left="851"/>
        <w:rPr>
          <w:rFonts w:hint="default" w:hAnsi="宋体"/>
          <w:highlight w:val="none"/>
        </w:rPr>
      </w:pPr>
      <w:r>
        <w:rPr>
          <w:rFonts w:hint="default" w:hAnsi="宋体"/>
          <w:i/>
          <w:iCs/>
          <w:highlight w:val="none"/>
        </w:rPr>
        <w:t>T</w:t>
      </w:r>
      <w:r>
        <w:rPr>
          <w:rFonts w:hint="default" w:hAnsi="宋体"/>
          <w:highlight w:val="none"/>
          <w:vertAlign w:val="subscript"/>
        </w:rPr>
        <w:t>L</w:t>
      </w:r>
      <w:r>
        <w:rPr>
          <w:rFonts w:hint="eastAsia" w:hAnsi="宋体"/>
          <w:highlight w:val="none"/>
        </w:rPr>
        <w:t>——</w:t>
      </w:r>
      <w:r>
        <w:rPr>
          <w:rFonts w:hint="default" w:hAnsi="宋体"/>
          <w:highlight w:val="none"/>
        </w:rPr>
        <w:t>最低运行温度，单位（℃）；</w:t>
      </w:r>
    </w:p>
    <w:p>
      <w:pPr>
        <w:pStyle w:val="174"/>
        <w:numPr>
          <w:ilvl w:val="0"/>
          <w:numId w:val="0"/>
        </w:numPr>
        <w:ind w:left="851"/>
        <w:rPr>
          <w:rFonts w:hint="default" w:hAnsi="宋体"/>
          <w:highlight w:val="none"/>
        </w:rPr>
      </w:pPr>
      <w:r>
        <w:rPr>
          <w:rFonts w:hint="default" w:hAnsi="宋体"/>
          <w:i/>
          <w:iCs/>
          <w:highlight w:val="none"/>
        </w:rPr>
        <w:t>T</w:t>
      </w:r>
      <w:r>
        <w:rPr>
          <w:rFonts w:hint="default" w:hAnsi="宋体"/>
          <w:highlight w:val="none"/>
          <w:vertAlign w:val="subscript"/>
        </w:rPr>
        <w:t>IRC</w:t>
      </w:r>
      <w:r>
        <w:rPr>
          <w:rFonts w:hint="eastAsia" w:hAnsi="宋体"/>
          <w:highlight w:val="none"/>
        </w:rPr>
        <w:t>——</w:t>
      </w:r>
      <w:r>
        <w:rPr>
          <w:rFonts w:hint="eastAsia" w:hAnsi="宋体"/>
          <w:szCs w:val="22"/>
          <w:highlight w:val="none"/>
        </w:rPr>
        <w:t>安全壳内电缆路径区域平均温度</w:t>
      </w:r>
      <w:r>
        <w:rPr>
          <w:rFonts w:hint="default" w:hAnsi="宋体"/>
          <w:szCs w:val="22"/>
          <w:highlight w:val="none"/>
        </w:rPr>
        <w:t>，单位（℃）</w:t>
      </w:r>
      <w:r>
        <w:rPr>
          <w:rFonts w:hint="default" w:hAnsi="宋体"/>
          <w:highlight w:val="none"/>
        </w:rPr>
        <w:t>；</w:t>
      </w:r>
    </w:p>
    <w:p>
      <w:pPr>
        <w:pStyle w:val="174"/>
        <w:numPr>
          <w:ilvl w:val="0"/>
          <w:numId w:val="0"/>
        </w:numPr>
        <w:ind w:left="851"/>
        <w:rPr>
          <w:rFonts w:hAnsi="宋体"/>
        </w:rPr>
      </w:pPr>
      <w:r>
        <w:rPr>
          <w:rFonts w:hint="default" w:hAnsi="宋体"/>
          <w:i/>
          <w:iCs/>
          <w:highlight w:val="none"/>
        </w:rPr>
        <w:t>T</w:t>
      </w:r>
      <w:r>
        <w:rPr>
          <w:rFonts w:hint="default" w:hAnsi="宋体"/>
          <w:highlight w:val="none"/>
          <w:vertAlign w:val="subscript"/>
        </w:rPr>
        <w:t>ORC</w:t>
      </w:r>
      <w:r>
        <w:rPr>
          <w:rFonts w:hint="eastAsia" w:hAnsi="宋体"/>
          <w:highlight w:val="none"/>
        </w:rPr>
        <w:t>——</w:t>
      </w:r>
      <w:r>
        <w:rPr>
          <w:rFonts w:hint="eastAsia" w:hAnsi="宋体"/>
          <w:szCs w:val="22"/>
          <w:highlight w:val="none"/>
        </w:rPr>
        <w:t>安全壳</w:t>
      </w:r>
      <w:r>
        <w:rPr>
          <w:rFonts w:hint="default" w:hAnsi="宋体"/>
          <w:szCs w:val="22"/>
          <w:highlight w:val="none"/>
        </w:rPr>
        <w:t>外</w:t>
      </w:r>
      <w:r>
        <w:rPr>
          <w:rFonts w:hint="eastAsia" w:hAnsi="宋体"/>
          <w:szCs w:val="22"/>
          <w:highlight w:val="none"/>
        </w:rPr>
        <w:t>电缆路径区域平均温度</w:t>
      </w:r>
      <w:r>
        <w:rPr>
          <w:rFonts w:hint="default" w:hAnsi="宋体"/>
          <w:szCs w:val="22"/>
          <w:highlight w:val="none"/>
        </w:rPr>
        <w:t>，单位（℃）。</w:t>
      </w:r>
    </w:p>
    <w:p>
      <w:pPr>
        <w:pStyle w:val="174"/>
        <w:numPr>
          <w:ilvl w:val="0"/>
          <w:numId w:val="32"/>
        </w:numPr>
        <w:rPr>
          <w:kern w:val="2"/>
          <w:szCs w:val="21"/>
          <w:highlight w:val="none"/>
        </w:rPr>
      </w:pPr>
      <w:r>
        <w:rPr>
          <w:rFonts w:hint="default" w:hAnsi="宋体"/>
        </w:rPr>
        <w:t>爆破阀</w:t>
      </w:r>
      <w:r>
        <w:rPr>
          <w:rFonts w:hint="eastAsia" w:hAnsi="宋体"/>
        </w:rPr>
        <w:t>回路最大电阻</w:t>
      </w:r>
      <w:r>
        <w:rPr>
          <w:rFonts w:hint="eastAsia" w:hAnsi="宋体"/>
          <w:i/>
          <w:iCs/>
        </w:rPr>
        <w:t>R</w:t>
      </w:r>
      <w:r>
        <w:rPr>
          <w:rFonts w:hint="eastAsia" w:hAnsi="宋体"/>
          <w:vertAlign w:val="subscript"/>
        </w:rPr>
        <w:t>H</w:t>
      </w:r>
      <w:r>
        <w:rPr>
          <w:rFonts w:hint="eastAsia" w:hAnsi="宋体"/>
        </w:rPr>
        <w:t>,</w:t>
      </w:r>
      <w:r>
        <w:rPr>
          <w:rFonts w:hint="default" w:hAnsi="宋体"/>
        </w:rPr>
        <w:t>应按照公式（6）计算。计算出的</w:t>
      </w:r>
      <w:r>
        <w:rPr>
          <w:rFonts w:hint="eastAsia" w:hAnsi="宋体"/>
        </w:rPr>
        <w:t xml:space="preserve"> </w:t>
      </w:r>
      <w:r>
        <w:rPr>
          <w:rFonts w:hint="eastAsia" w:hAnsi="宋体"/>
          <w:i/>
          <w:iCs/>
        </w:rPr>
        <w:t>R</w:t>
      </w:r>
      <w:r>
        <w:rPr>
          <w:rFonts w:hint="eastAsia" w:hAnsi="宋体"/>
          <w:vertAlign w:val="subscript"/>
        </w:rPr>
        <w:t>H</w:t>
      </w:r>
      <w:r>
        <w:rPr>
          <w:rFonts w:hint="eastAsia" w:hAnsi="宋体"/>
        </w:rPr>
        <w:t>应小于回路电阻</w:t>
      </w:r>
      <w:r>
        <w:rPr>
          <w:rFonts w:hint="default" w:hAnsi="宋体"/>
        </w:rPr>
        <w:t>的</w:t>
      </w:r>
      <w:r>
        <w:rPr>
          <w:rFonts w:hint="eastAsia" w:hAnsi="宋体"/>
        </w:rPr>
        <w:t>设计</w:t>
      </w:r>
      <w:r>
        <w:rPr>
          <w:rFonts w:hint="eastAsia" w:hAnsi="宋体"/>
          <w:highlight w:val="none"/>
        </w:rPr>
        <w:t>最大值</w:t>
      </w:r>
      <w:r>
        <w:rPr>
          <w:rFonts w:hint="default" w:hAnsi="宋体"/>
          <w:highlight w:val="none"/>
        </w:rPr>
        <w:t>。</w:t>
      </w:r>
    </w:p>
    <w:p>
      <w:pPr>
        <w:pStyle w:val="113"/>
        <w:rPr>
          <w:highlight w:val="none"/>
        </w:rPr>
      </w:pPr>
      <w:r>
        <w:rPr>
          <w:highlight w:val="none"/>
        </w:rPr>
        <w:tab/>
      </w:r>
      <m:oMath>
        <m:r>
          <m:rPr/>
          <w:rPr>
            <w:rFonts w:hint="eastAsia" w:ascii="Cambria Math" w:hAnsi="Cambria Math"/>
            <w:highlight w:val="none"/>
          </w:rPr>
          <m:t>R</m:t>
        </m:r>
        <m:r>
          <m:rPr/>
          <w:rPr>
            <w:rFonts w:hint="eastAsia" w:ascii="Cambria Math" w:hAnsi="Cambria Math"/>
            <w:highlight w:val="none"/>
            <w:vertAlign w:val="subscript"/>
            <w:lang w:val="en-US"/>
          </w:rPr>
          <m:t>H</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f>
          <m:fPr>
            <m:ctrlPr>
              <w:rPr>
                <w:rFonts w:hint="eastAsia" w:ascii="Cambria Math" w:hAnsi="Cambria Math"/>
                <w:b w:val="0"/>
                <w:i w:val="0"/>
                <w:highlight w:val="none"/>
                <w:vertAlign w:val="subscript"/>
                <w:lang w:val="en-US"/>
              </w:rPr>
            </m:ctrlPr>
          </m:fPr>
          <m:num>
            <m:r>
              <m:rPr/>
              <w:rPr>
                <w:rFonts w:hint="eastAsia" w:ascii="Cambria Math" w:hAnsi="Cambria Math"/>
                <w:highlight w:val="none"/>
                <w:lang w:val="en-US"/>
              </w:rPr>
              <m:t>X</m:t>
            </m:r>
            <m:r>
              <m:rPr>
                <m:sty m:val="p"/>
              </m:rPr>
              <w:rPr>
                <w:rFonts w:hint="eastAsia" w:ascii="Cambria Math" w:hAnsi="Cambria Math"/>
                <w:highlight w:val="none"/>
                <w:vertAlign w:val="subscript"/>
              </w:rPr>
              <m:t>IRC</m:t>
            </m:r>
            <m:r>
              <m:rPr>
                <m:sty m:val="p"/>
              </m:rPr>
              <w:rPr>
                <w:rFonts w:hint="eastAsia" w:ascii="MS Mincho" w:hAnsi="MS Mincho" w:eastAsia="MS Mincho" w:cs="MS Mincho"/>
                <w:highlight w:val="none"/>
              </w:rPr>
              <m:t>*</m:t>
            </m:r>
            <m:r>
              <m:rPr>
                <m:sty m:val="p"/>
              </m:rPr>
              <w:rPr>
                <w:rFonts w:hint="eastAsia" w:ascii="Cambria Math" w:hAnsi="Cambria Math"/>
                <w:highlight w:val="none"/>
              </w:rPr>
              <m:t xml:space="preserve"> </m:t>
            </m:r>
            <m:r>
              <m:rPr/>
              <w:rPr>
                <w:rFonts w:hint="eastAsia" w:ascii="Cambria Math" w:hAnsi="Cambria Math"/>
                <w:highlight w:val="none"/>
                <w:lang w:val="en-US"/>
              </w:rPr>
              <m:t>R</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H</m:t>
            </m:r>
            <m:r>
              <m:rPr>
                <m:sty m:val="p"/>
              </m:rPr>
              <w:rPr>
                <w:rFonts w:hint="eastAsia" w:ascii="Cambria Math" w:hAnsi="Cambria Math"/>
                <w:highlight w:val="none"/>
                <w:vertAlign w:val="subscript"/>
              </w:rPr>
              <m:t>）</m:t>
            </m:r>
            <m:ctrlPr>
              <w:rPr>
                <w:rFonts w:hint="eastAsia" w:ascii="Cambria Math" w:hAnsi="Cambria Math"/>
                <w:b w:val="0"/>
                <w:i w:val="0"/>
                <w:highlight w:val="none"/>
                <w:vertAlign w:val="subscript"/>
                <w:lang w:val="en-US"/>
              </w:rPr>
            </m:ctrlPr>
          </m:num>
          <m:den>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IRC</m:t>
            </m:r>
            <m:ctrlPr>
              <w:rPr>
                <w:rFonts w:hint="eastAsia" w:ascii="Cambria Math" w:hAnsi="Cambria Math"/>
                <w:b w:val="0"/>
                <w:i w:val="0"/>
                <w:highlight w:val="none"/>
                <w:vertAlign w:val="subscript"/>
                <w:lang w:val="en-US"/>
              </w:rPr>
            </m:ctrlPr>
          </m:den>
        </m:f>
        <m:r>
          <m:rPr>
            <m:sty m:val="p"/>
          </m:rPr>
          <w:rPr>
            <w:rFonts w:hint="eastAsia" w:ascii="Cambria Math" w:hAnsi="Cambria Math"/>
            <w:highlight w:val="none"/>
            <w:vertAlign w:val="subscript"/>
            <w:lang w:val="en-US"/>
          </w:rPr>
          <m:t>+</m:t>
        </m:r>
        <m:f>
          <m:fPr>
            <m:ctrlPr>
              <w:rPr>
                <w:rFonts w:hint="eastAsia" w:ascii="Cambria Math" w:hAnsi="Cambria Math"/>
                <w:b w:val="0"/>
                <w:i w:val="0"/>
                <w:highlight w:val="none"/>
                <w:vertAlign w:val="subscript"/>
                <w:lang w:val="en-US"/>
              </w:rPr>
            </m:ctrlPr>
          </m:fPr>
          <m:num>
            <m:r>
              <m:rPr/>
              <w:rPr>
                <w:rFonts w:hint="eastAsia" w:ascii="Cambria Math" w:hAnsi="Cambria Math"/>
                <w:highlight w:val="none"/>
                <w:lang w:val="en-US"/>
              </w:rPr>
              <m:t>X</m:t>
            </m:r>
            <m:r>
              <m:rPr>
                <m:sty m:val="p"/>
              </m:rPr>
              <w:rPr>
                <w:rFonts w:hint="eastAsia" w:ascii="Cambria Math" w:hAnsi="Cambria Math"/>
                <w:highlight w:val="none"/>
                <w:vertAlign w:val="subscript"/>
                <w:lang w:val="en-US"/>
              </w:rPr>
              <m:t>O</m:t>
            </m:r>
            <m:r>
              <m:rPr>
                <m:sty m:val="p"/>
              </m:rPr>
              <w:rPr>
                <w:rFonts w:hint="eastAsia" w:ascii="Cambria Math" w:hAnsi="Cambria Math"/>
                <w:highlight w:val="none"/>
                <w:vertAlign w:val="subscript"/>
              </w:rPr>
              <m:t>RC</m:t>
            </m:r>
            <m:r>
              <m:rPr>
                <m:sty m:val="p"/>
              </m:rPr>
              <w:rPr>
                <w:rFonts w:hint="eastAsia" w:ascii="MS Mincho" w:hAnsi="MS Mincho" w:eastAsia="MS Mincho" w:cs="MS Mincho"/>
                <w:highlight w:val="none"/>
              </w:rPr>
              <m:t>*</m:t>
            </m:r>
            <m:r>
              <m:rPr>
                <m:sty m:val="p"/>
              </m:rPr>
              <w:rPr>
                <w:rFonts w:hint="eastAsia" w:ascii="Cambria Math" w:hAnsi="Cambria Math"/>
                <w:highlight w:val="none"/>
              </w:rPr>
              <m:t xml:space="preserve"> </m:t>
            </m:r>
            <m:r>
              <m:rPr/>
              <w:rPr>
                <w:rFonts w:hint="eastAsia" w:ascii="Cambria Math" w:hAnsi="Cambria Math"/>
                <w:highlight w:val="none"/>
                <w:lang w:val="en-US"/>
              </w:rPr>
              <m:t>R</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m:sty m:val="p"/>
              </m:rPr>
              <w:rPr>
                <w:rFonts w:hint="eastAsia" w:ascii="Cambria Math" w:hAnsi="Cambria Math"/>
                <w:highlight w:val="none"/>
              </w:rPr>
              <m:t xml:space="preserve"> </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H</m:t>
            </m:r>
            <m:r>
              <m:rPr>
                <m:sty m:val="p"/>
              </m:rPr>
              <w:rPr>
                <w:rFonts w:hint="eastAsia" w:ascii="Cambria Math" w:hAnsi="Cambria Math"/>
                <w:highlight w:val="none"/>
                <w:vertAlign w:val="subscript"/>
              </w:rPr>
              <m:t>）</m:t>
            </m:r>
            <m:ctrlPr>
              <w:rPr>
                <w:rFonts w:hint="eastAsia" w:ascii="Cambria Math" w:hAnsi="Cambria Math"/>
                <w:b w:val="0"/>
                <w:i w:val="0"/>
                <w:highlight w:val="none"/>
                <w:vertAlign w:val="subscript"/>
                <w:lang w:val="en-US"/>
              </w:rPr>
            </m:ctrlPr>
          </m:num>
          <m:den>
            <m:r>
              <m:rPr/>
              <w:rPr>
                <w:rFonts w:hint="eastAsia" w:ascii="Cambria Math" w:hAnsi="Cambria Math"/>
                <w:highlight w:val="none"/>
                <w:lang w:val="en-US"/>
              </w:rPr>
              <m:t>T</m:t>
            </m:r>
            <m:r>
              <m:rPr>
                <m:sty m:val="p"/>
              </m:rPr>
              <w:rPr>
                <w:rFonts w:hint="eastAsia" w:ascii="Cambria Math" w:hAnsi="Cambria Math"/>
                <w:highlight w:val="none"/>
                <w:vertAlign w:val="subscript"/>
              </w:rPr>
              <m:t>C</m:t>
            </m:r>
            <m:r>
              <m:rPr>
                <m:sty m:val="p"/>
              </m:rPr>
              <w:rPr>
                <w:rFonts w:hint="eastAsia" w:ascii="Cambria Math" w:hAnsi="Cambria Math"/>
                <w:highlight w:val="none"/>
                <w:vertAlign w:val="subscript"/>
                <w:lang w:val="en-US"/>
              </w:rPr>
              <m:t>+</m:t>
            </m:r>
            <m:r>
              <m:rPr/>
              <w:rPr>
                <w:rFonts w:hint="eastAsia" w:ascii="Cambria Math" w:hAnsi="Cambria Math"/>
                <w:highlight w:val="none"/>
                <w:lang w:val="en-US"/>
              </w:rPr>
              <m:t>T</m:t>
            </m:r>
            <m:r>
              <m:rPr>
                <m:sty m:val="p"/>
              </m:rPr>
              <w:rPr>
                <w:rFonts w:hint="eastAsia" w:ascii="Cambria Math" w:hAnsi="Cambria Math"/>
                <w:highlight w:val="none"/>
                <w:vertAlign w:val="subscript"/>
                <w:lang w:val="en-US"/>
              </w:rPr>
              <m:t>ORC</m:t>
            </m:r>
            <m:ctrlPr>
              <w:rPr>
                <w:rFonts w:hint="eastAsia" w:ascii="Cambria Math" w:hAnsi="Cambria Math"/>
                <w:b w:val="0"/>
                <w:i w:val="0"/>
                <w:highlight w:val="none"/>
                <w:vertAlign w:val="subscript"/>
                <w:lang w:val="en-US"/>
              </w:rPr>
            </m:ctrlPr>
          </m:den>
        </m:f>
        <m:r>
          <m:rPr>
            <m:sty m:val="p"/>
          </m:rPr>
          <w:rPr>
            <w:rFonts w:hint="eastAsia" w:ascii="Cambria Math" w:hAnsi="Cambria Math"/>
            <w:highlight w:val="none"/>
          </w:rPr>
          <m:t xml:space="preserve"> </m:t>
        </m:r>
      </m:oMath>
      <w:r>
        <w:rPr>
          <w:rFonts w:ascii="微软雅黑" w:hAnsi="微软雅黑" w:eastAsia="微软雅黑"/>
          <w:highlight w:val="none"/>
        </w:rPr>
        <w:tab/>
      </w:r>
      <w:r>
        <w:rPr>
          <w:highlight w:val="none"/>
        </w:rPr>
        <w:t>(</w:t>
      </w:r>
      <w:r>
        <w:rPr>
          <w:highlight w:val="none"/>
        </w:rPr>
        <w:fldChar w:fldCharType="begin"/>
      </w:r>
      <w:r>
        <w:rPr>
          <w:highlight w:val="none"/>
        </w:rPr>
        <w:instrText xml:space="preserve"> AUTONUM </w:instrText>
      </w:r>
      <w:r>
        <w:rPr>
          <w:highlight w:val="none"/>
        </w:rPr>
        <w:fldChar w:fldCharType="end"/>
      </w:r>
      <w:r>
        <w:rPr>
          <w:highlight w:val="none"/>
        </w:rPr>
        <w:t>)</w:t>
      </w:r>
    </w:p>
    <w:p>
      <w:pPr>
        <w:pStyle w:val="55"/>
        <w:ind w:firstLine="420"/>
        <w:rPr>
          <w:highlight w:val="none"/>
        </w:rPr>
      </w:pPr>
      <w:r>
        <w:rPr>
          <w:rFonts w:hint="eastAsia"/>
          <w:highlight w:val="none"/>
        </w:rPr>
        <w:t>式中：</w:t>
      </w:r>
    </w:p>
    <w:p>
      <w:pPr>
        <w:pStyle w:val="174"/>
        <w:numPr>
          <w:ilvl w:val="0"/>
          <w:numId w:val="0"/>
        </w:numPr>
        <w:ind w:left="851"/>
        <w:rPr>
          <w:rFonts w:hint="default" w:hAnsi="宋体"/>
          <w:i/>
          <w:iCs/>
          <w:highlight w:val="none"/>
        </w:rPr>
      </w:pPr>
      <w:r>
        <w:rPr>
          <w:rFonts w:hint="default" w:hAnsi="宋体"/>
          <w:i/>
          <w:iCs/>
          <w:highlight w:val="none"/>
        </w:rPr>
        <w:t>R</w:t>
      </w:r>
      <w:r>
        <w:rPr>
          <w:rFonts w:hint="default" w:hAnsi="宋体"/>
          <w:i/>
          <w:iCs/>
          <w:highlight w:val="none"/>
          <w:vertAlign w:val="subscript"/>
        </w:rPr>
        <w:t>H</w:t>
      </w:r>
      <w:r>
        <w:rPr>
          <w:rFonts w:hint="eastAsia" w:hAnsi="宋体"/>
          <w:highlight w:val="none"/>
        </w:rPr>
        <w:t>——</w:t>
      </w:r>
      <w:r>
        <w:rPr>
          <w:rFonts w:hint="default" w:hAnsi="宋体"/>
          <w:highlight w:val="none"/>
        </w:rPr>
        <w:t>爆破阀回路最大电阻值，</w:t>
      </w:r>
      <w:r>
        <w:rPr>
          <w:rFonts w:hAnsi="宋体"/>
          <w:highlight w:val="none"/>
        </w:rPr>
        <w:t>单位</w:t>
      </w:r>
      <w:r>
        <w:rPr>
          <w:rFonts w:hint="eastAsia" w:hAnsi="宋体"/>
          <w:highlight w:val="none"/>
        </w:rPr>
        <w:t>(Ω)；</w:t>
      </w:r>
    </w:p>
    <w:p>
      <w:pPr>
        <w:pStyle w:val="174"/>
        <w:numPr>
          <w:ilvl w:val="0"/>
          <w:numId w:val="0"/>
        </w:numPr>
        <w:ind w:left="851"/>
        <w:rPr>
          <w:rFonts w:hint="eastAsia" w:hAnsi="宋体"/>
          <w:highlight w:val="none"/>
        </w:rPr>
      </w:pPr>
      <w:r>
        <w:rPr>
          <w:rFonts w:hint="default" w:hAnsi="宋体"/>
          <w:i/>
          <w:iCs/>
          <w:highlight w:val="none"/>
        </w:rPr>
        <w:t>X</w:t>
      </w:r>
      <w:r>
        <w:rPr>
          <w:rFonts w:hint="default" w:hAnsi="宋体"/>
          <w:i/>
          <w:iCs/>
          <w:highlight w:val="none"/>
          <w:vertAlign w:val="subscript"/>
        </w:rPr>
        <w:t>I</w:t>
      </w:r>
      <w:r>
        <w:rPr>
          <w:rFonts w:hint="eastAsia" w:hAnsi="宋体"/>
          <w:highlight w:val="none"/>
          <w:vertAlign w:val="subscript"/>
        </w:rPr>
        <w:t>RC</w:t>
      </w:r>
      <w:r>
        <w:rPr>
          <w:rFonts w:hint="eastAsia" w:hAnsi="宋体"/>
          <w:highlight w:val="none"/>
        </w:rPr>
        <w:t>——安全壳</w:t>
      </w:r>
      <w:r>
        <w:rPr>
          <w:rFonts w:hint="default" w:hAnsi="宋体"/>
          <w:highlight w:val="none"/>
        </w:rPr>
        <w:t>内电缆阻值占总电缆阻值的比例</w:t>
      </w:r>
      <w:r>
        <w:rPr>
          <w:rFonts w:hint="eastAsia" w:hAnsi="宋体"/>
          <w:highlight w:val="none"/>
        </w:rPr>
        <w:t>；</w:t>
      </w:r>
    </w:p>
    <w:p>
      <w:pPr>
        <w:pStyle w:val="174"/>
        <w:numPr>
          <w:ilvl w:val="0"/>
          <w:numId w:val="0"/>
        </w:numPr>
        <w:ind w:left="851"/>
        <w:rPr>
          <w:rFonts w:hint="eastAsia" w:hAnsi="宋体"/>
          <w:highlight w:val="none"/>
        </w:rPr>
      </w:pPr>
      <w:r>
        <w:rPr>
          <w:rFonts w:hint="default" w:hAnsi="宋体"/>
          <w:i/>
          <w:iCs/>
          <w:highlight w:val="none"/>
        </w:rPr>
        <w:t>X</w:t>
      </w:r>
      <w:r>
        <w:rPr>
          <w:rFonts w:hint="default" w:hAnsi="宋体"/>
          <w:i/>
          <w:iCs/>
          <w:highlight w:val="none"/>
          <w:vertAlign w:val="subscript"/>
        </w:rPr>
        <w:t>O</w:t>
      </w:r>
      <w:r>
        <w:rPr>
          <w:rFonts w:hint="eastAsia" w:hAnsi="宋体"/>
          <w:highlight w:val="none"/>
          <w:vertAlign w:val="subscript"/>
        </w:rPr>
        <w:t>RC</w:t>
      </w:r>
      <w:r>
        <w:rPr>
          <w:rFonts w:hint="eastAsia" w:hAnsi="宋体"/>
          <w:highlight w:val="none"/>
        </w:rPr>
        <w:t>——安全壳</w:t>
      </w:r>
      <w:r>
        <w:rPr>
          <w:rFonts w:hint="default" w:hAnsi="宋体"/>
          <w:highlight w:val="none"/>
        </w:rPr>
        <w:t>外电缆阻值占总电缆阻值的比例</w:t>
      </w:r>
      <w:r>
        <w:rPr>
          <w:rFonts w:hint="eastAsia" w:hAnsi="宋体"/>
          <w:highlight w:val="none"/>
        </w:rPr>
        <w:t>；</w:t>
      </w:r>
    </w:p>
    <w:p>
      <w:pPr>
        <w:pStyle w:val="174"/>
        <w:numPr>
          <w:ilvl w:val="0"/>
          <w:numId w:val="0"/>
        </w:numPr>
        <w:ind w:left="851"/>
        <w:rPr>
          <w:rFonts w:hint="eastAsia" w:hAnsi="宋体"/>
          <w:highlight w:val="none"/>
        </w:rPr>
      </w:pPr>
      <w:r>
        <w:rPr>
          <w:rFonts w:hint="eastAsia" w:hAnsi="宋体"/>
          <w:i/>
          <w:iCs/>
          <w:highlight w:val="none"/>
        </w:rPr>
        <w:t>R</w:t>
      </w:r>
      <w:r>
        <w:rPr>
          <w:rFonts w:hint="eastAsia" w:hAnsi="宋体"/>
          <w:highlight w:val="none"/>
          <w:vertAlign w:val="subscript"/>
        </w:rPr>
        <w:t>C</w:t>
      </w:r>
      <w:r>
        <w:rPr>
          <w:rFonts w:hint="eastAsia" w:hAnsi="宋体"/>
          <w:highlight w:val="none"/>
        </w:rPr>
        <w:t>——</w:t>
      </w:r>
      <w:r>
        <w:rPr>
          <w:rFonts w:hint="default" w:hAnsi="宋体"/>
          <w:highlight w:val="none"/>
        </w:rPr>
        <w:t>爆破阀回路电阻值</w:t>
      </w:r>
      <w:r>
        <w:rPr>
          <w:rFonts w:hint="eastAsia" w:hAnsi="宋体"/>
          <w:highlight w:val="none"/>
        </w:rPr>
        <w:t>，</w:t>
      </w:r>
      <w:r>
        <w:rPr>
          <w:rFonts w:hAnsi="宋体"/>
          <w:highlight w:val="none"/>
        </w:rPr>
        <w:t>单位</w:t>
      </w:r>
      <w:r>
        <w:rPr>
          <w:rFonts w:hint="eastAsia" w:hAnsi="宋体"/>
          <w:highlight w:val="none"/>
        </w:rPr>
        <w:t>(Ω)；</w:t>
      </w:r>
    </w:p>
    <w:p>
      <w:pPr>
        <w:pStyle w:val="174"/>
        <w:numPr>
          <w:ilvl w:val="0"/>
          <w:numId w:val="0"/>
        </w:numPr>
        <w:ind w:left="851"/>
        <w:rPr>
          <w:rFonts w:hint="default" w:hAnsi="宋体"/>
          <w:highlight w:val="none"/>
        </w:rPr>
      </w:pPr>
      <w:r>
        <w:rPr>
          <w:rFonts w:hint="default" w:hAnsi="宋体"/>
          <w:i/>
          <w:iCs/>
          <w:highlight w:val="none"/>
        </w:rPr>
        <w:t>T</w:t>
      </w:r>
      <w:r>
        <w:rPr>
          <w:rFonts w:hint="eastAsia" w:hAnsi="宋体"/>
          <w:highlight w:val="none"/>
          <w:vertAlign w:val="subscript"/>
        </w:rPr>
        <w:t>C</w:t>
      </w:r>
      <w:r>
        <w:rPr>
          <w:rFonts w:hint="eastAsia" w:hAnsi="宋体"/>
          <w:highlight w:val="none"/>
        </w:rPr>
        <w:t>——</w:t>
      </w:r>
      <w:r>
        <w:rPr>
          <w:rFonts w:hint="default" w:hAnsi="宋体"/>
          <w:highlight w:val="none"/>
        </w:rPr>
        <w:t>材料电阻温度系数，单位（℃）；</w:t>
      </w:r>
    </w:p>
    <w:p>
      <w:pPr>
        <w:pStyle w:val="174"/>
        <w:numPr>
          <w:ilvl w:val="0"/>
          <w:numId w:val="0"/>
        </w:numPr>
        <w:ind w:left="851"/>
        <w:rPr>
          <w:rFonts w:hint="default" w:hAnsi="宋体"/>
          <w:highlight w:val="none"/>
        </w:rPr>
      </w:pPr>
      <w:r>
        <w:rPr>
          <w:rFonts w:hint="default" w:hAnsi="宋体"/>
          <w:i/>
          <w:iCs/>
          <w:highlight w:val="none"/>
        </w:rPr>
        <w:t>T</w:t>
      </w:r>
      <w:r>
        <w:rPr>
          <w:rFonts w:hint="default" w:hAnsi="宋体"/>
          <w:highlight w:val="none"/>
          <w:vertAlign w:val="subscript"/>
        </w:rPr>
        <w:t>H</w:t>
      </w:r>
      <w:r>
        <w:rPr>
          <w:rFonts w:hint="eastAsia" w:hAnsi="宋体"/>
          <w:highlight w:val="none"/>
        </w:rPr>
        <w:t>——</w:t>
      </w:r>
      <w:r>
        <w:rPr>
          <w:rFonts w:hint="default" w:hAnsi="宋体"/>
          <w:highlight w:val="none"/>
        </w:rPr>
        <w:t>最高运行温度，单位（℃）；</w:t>
      </w:r>
    </w:p>
    <w:p>
      <w:pPr>
        <w:pStyle w:val="174"/>
        <w:numPr>
          <w:ilvl w:val="0"/>
          <w:numId w:val="0"/>
        </w:numPr>
        <w:ind w:left="851"/>
        <w:rPr>
          <w:rFonts w:hint="default" w:hAnsi="宋体"/>
          <w:highlight w:val="none"/>
        </w:rPr>
      </w:pPr>
      <w:r>
        <w:rPr>
          <w:rFonts w:hint="default" w:hAnsi="宋体"/>
          <w:i/>
          <w:iCs/>
          <w:highlight w:val="none"/>
        </w:rPr>
        <w:t>T</w:t>
      </w:r>
      <w:r>
        <w:rPr>
          <w:rFonts w:hint="default" w:hAnsi="宋体"/>
          <w:highlight w:val="none"/>
          <w:vertAlign w:val="subscript"/>
        </w:rPr>
        <w:t>IRC</w:t>
      </w:r>
      <w:r>
        <w:rPr>
          <w:rFonts w:hint="eastAsia" w:hAnsi="宋体"/>
          <w:highlight w:val="none"/>
        </w:rPr>
        <w:t>——</w:t>
      </w:r>
      <w:r>
        <w:rPr>
          <w:rFonts w:hint="eastAsia" w:hAnsi="宋体"/>
          <w:szCs w:val="22"/>
          <w:highlight w:val="none"/>
        </w:rPr>
        <w:t>安全壳内电缆路径区域平均温度</w:t>
      </w:r>
      <w:r>
        <w:rPr>
          <w:rFonts w:hint="default" w:hAnsi="宋体"/>
          <w:szCs w:val="22"/>
          <w:highlight w:val="none"/>
        </w:rPr>
        <w:t>，单位（℃）</w:t>
      </w:r>
      <w:r>
        <w:rPr>
          <w:rFonts w:hint="default" w:hAnsi="宋体"/>
          <w:highlight w:val="none"/>
        </w:rPr>
        <w:t>；</w:t>
      </w:r>
    </w:p>
    <w:p>
      <w:pPr>
        <w:pStyle w:val="174"/>
        <w:numPr>
          <w:ilvl w:val="0"/>
          <w:numId w:val="0"/>
        </w:numPr>
        <w:ind w:left="851"/>
        <w:rPr>
          <w:rFonts w:hAnsi="宋体"/>
          <w:highlight w:val="yellow"/>
        </w:rPr>
      </w:pPr>
      <w:r>
        <w:rPr>
          <w:rFonts w:hint="default" w:hAnsi="宋体"/>
          <w:i/>
          <w:iCs/>
          <w:highlight w:val="none"/>
        </w:rPr>
        <w:t>T</w:t>
      </w:r>
      <w:r>
        <w:rPr>
          <w:rFonts w:hint="default" w:hAnsi="宋体"/>
          <w:highlight w:val="none"/>
          <w:vertAlign w:val="subscript"/>
        </w:rPr>
        <w:t>ORC</w:t>
      </w:r>
      <w:r>
        <w:rPr>
          <w:rFonts w:hint="eastAsia" w:hAnsi="宋体"/>
          <w:highlight w:val="none"/>
        </w:rPr>
        <w:t>——</w:t>
      </w:r>
      <w:r>
        <w:rPr>
          <w:rFonts w:hint="eastAsia" w:hAnsi="宋体"/>
          <w:szCs w:val="22"/>
          <w:highlight w:val="none"/>
        </w:rPr>
        <w:t>安全壳</w:t>
      </w:r>
      <w:r>
        <w:rPr>
          <w:rFonts w:hint="default" w:hAnsi="宋体"/>
          <w:szCs w:val="22"/>
          <w:highlight w:val="none"/>
        </w:rPr>
        <w:t>外</w:t>
      </w:r>
      <w:r>
        <w:rPr>
          <w:rFonts w:hint="eastAsia" w:hAnsi="宋体"/>
          <w:szCs w:val="22"/>
          <w:highlight w:val="none"/>
        </w:rPr>
        <w:t>电缆路径区域平均温度</w:t>
      </w:r>
      <w:r>
        <w:rPr>
          <w:rFonts w:hint="default" w:hAnsi="宋体"/>
          <w:szCs w:val="22"/>
          <w:highlight w:val="none"/>
        </w:rPr>
        <w:t>，单位（℃）。</w:t>
      </w:r>
    </w:p>
    <w:p>
      <w:pPr>
        <w:spacing w:line="360" w:lineRule="exact"/>
        <w:ind w:firstLine="480"/>
        <w:jc w:val="left"/>
        <w:rPr>
          <w:rFonts w:ascii="宋体" w:hAnsi="宋体" w:cs="MingLiU"/>
        </w:rPr>
      </w:pPr>
      <w:r>
        <w:rPr>
          <w:rFonts w:hint="eastAsia" w:ascii="宋体" w:hAnsi="宋体" w:cs="MingLiU"/>
        </w:rPr>
        <w:t>每次大修期间，使用万用表电阻档对点火回路电阻进行测量，分为保护系统机柜侧、多样化驱动系统（非安全相关系统）机柜侧两个部分。</w:t>
      </w:r>
    </w:p>
    <w:p>
      <w:pPr>
        <w:spacing w:line="360" w:lineRule="exact"/>
        <w:ind w:firstLine="480"/>
        <w:jc w:val="left"/>
        <w:rPr>
          <w:rFonts w:ascii="宋体" w:hAnsi="宋体" w:cs="MingLiU"/>
        </w:rPr>
      </w:pPr>
      <w:r>
        <w:rPr>
          <w:rFonts w:hint="eastAsia" w:ascii="宋体" w:hAnsi="宋体" w:cs="MingLiU"/>
        </w:rPr>
        <w:t>实际测量的保护系统机柜侧点回回路电阻值需在点火回路计算值的范围内，即小于计算的回路电阻最大值且小于计算的回路电阻最小值。实际测量的多样化驱动系统机柜侧点火回路电阻值需小于保护系统机柜侧点火回路计算的最大值，即小于保护系统机柜侧计算的回路电阻最大值。</w:t>
      </w:r>
    </w:p>
    <w:p>
      <w:pPr>
        <w:pStyle w:val="65"/>
        <w:spacing w:before="120" w:after="120"/>
        <w:rPr>
          <w:highlight w:val="none"/>
        </w:rPr>
      </w:pPr>
      <w:r>
        <w:rPr>
          <w:rFonts w:hint="eastAsia" w:ascii="宋体" w:hAnsi="宋体"/>
          <w:highlight w:val="none"/>
        </w:rPr>
        <w:t>点火</w:t>
      </w:r>
      <w:r>
        <w:rPr>
          <w:rFonts w:hint="default" w:ascii="宋体" w:hAnsi="宋体"/>
          <w:highlight w:val="none"/>
        </w:rPr>
        <w:t>回路</w:t>
      </w:r>
      <w:r>
        <w:rPr>
          <w:rFonts w:hint="eastAsia" w:ascii="宋体" w:hAnsi="宋体"/>
          <w:highlight w:val="none"/>
        </w:rPr>
        <w:t>电流的测试要求</w:t>
      </w:r>
    </w:p>
    <w:p>
      <w:pPr>
        <w:pStyle w:val="56"/>
        <w:ind w:firstLine="420"/>
        <w:rPr>
          <w:highlight w:val="none"/>
        </w:rPr>
      </w:pPr>
      <w:r>
        <w:rPr>
          <w:rFonts w:hint="eastAsia"/>
        </w:rPr>
        <w:t>放电电流满足点火器起爆电流要求，应确保爆破阀点火驱动控制单元充分蓄能，且在规定时间内对爆破阀点火驱动控制单元进行放电。</w:t>
      </w:r>
    </w:p>
    <w:p>
      <w:pPr>
        <w:spacing w:line="360" w:lineRule="exact"/>
        <w:ind w:firstLine="480"/>
        <w:jc w:val="left"/>
        <w:rPr>
          <w:rFonts w:ascii="宋体" w:hAnsi="宋体" w:cs="MingLiU"/>
          <w:highlight w:val="none"/>
        </w:rPr>
      </w:pPr>
      <w:r>
        <w:rPr>
          <w:rFonts w:hint="eastAsia" w:ascii="宋体" w:hAnsi="宋体" w:cs="MingLiU"/>
          <w:highlight w:val="none"/>
        </w:rPr>
        <w:t>最小点火要求电流测试时，应按最小起爆要求进行电流测试，且至少需重复试验25次。</w:t>
      </w:r>
    </w:p>
    <w:p>
      <w:pPr>
        <w:pStyle w:val="174"/>
        <w:numPr>
          <w:ilvl w:val="0"/>
          <w:numId w:val="33"/>
        </w:numPr>
        <w:rPr>
          <w:szCs w:val="21"/>
          <w:highlight w:val="none"/>
        </w:rPr>
      </w:pPr>
      <w:r>
        <w:rPr>
          <w:rFonts w:hint="default"/>
          <w:highlight w:val="none"/>
        </w:rPr>
        <w:t>最小点火电流测试时</w:t>
      </w:r>
      <w:r>
        <w:rPr>
          <w:rFonts w:hint="eastAsia"/>
          <w:highlight w:val="none"/>
        </w:rPr>
        <w:t>平均电流</w:t>
      </w:r>
      <w:r>
        <w:rPr>
          <w:rFonts w:hint="eastAsia"/>
          <w:i/>
          <w:iCs/>
          <w:highlight w:val="none"/>
        </w:rPr>
        <w:t>I</w:t>
      </w:r>
      <w:r>
        <w:rPr>
          <w:rFonts w:hint="eastAsia"/>
          <w:highlight w:val="none"/>
          <w:vertAlign w:val="subscript"/>
        </w:rPr>
        <w:t>AVG</w:t>
      </w:r>
      <w:r>
        <w:rPr>
          <w:rFonts w:hint="default"/>
          <w:highlight w:val="none"/>
          <w:vertAlign w:val="subscript"/>
        </w:rPr>
        <w:t>最小</w:t>
      </w:r>
      <w:r>
        <w:rPr>
          <w:rFonts w:hint="eastAsia"/>
          <w:highlight w:val="none"/>
        </w:rPr>
        <w:t>，</w:t>
      </w:r>
      <w:r>
        <w:rPr>
          <w:rFonts w:hint="default"/>
          <w:highlight w:val="none"/>
        </w:rPr>
        <w:t>应按照公式（7）计算。</w:t>
      </w:r>
    </w:p>
    <w:p>
      <w:pPr>
        <w:pStyle w:val="174"/>
        <w:numPr>
          <w:ilvl w:val="0"/>
          <w:numId w:val="0"/>
        </w:numPr>
        <w:tabs>
          <w:tab w:val="clear" w:pos="851"/>
        </w:tabs>
        <w:rPr>
          <w:rFonts w:hAnsi="宋体"/>
          <w:i/>
          <w:iCs/>
          <w:highlight w:val="none"/>
        </w:rPr>
      </w:pPr>
    </w:p>
    <w:p>
      <w:pPr>
        <w:pStyle w:val="113"/>
        <w:rPr>
          <w:highlight w:val="none"/>
        </w:rPr>
      </w:pPr>
      <w:r>
        <w:rPr>
          <w:highlight w:val="none"/>
        </w:rPr>
        <w:tab/>
      </w:r>
      <w:r>
        <w:rPr>
          <w:highlight w:val="none"/>
        </w:rPr>
        <w:t xml:space="preserve"> </w:t>
      </w:r>
      <m:oMath>
        <m:r>
          <m:rPr/>
          <w:rPr>
            <w:rFonts w:hint="eastAsia" w:ascii="Cambria Math" w:hAnsi="Cambria Math"/>
            <w:highlight w:val="none"/>
            <w:lang w:val="en-US"/>
          </w:rPr>
          <m:t>I</m:t>
        </m:r>
        <m:r>
          <m:rPr>
            <m:sty m:val="p"/>
          </m:rPr>
          <w:rPr>
            <w:rFonts w:hint="eastAsia" w:ascii="Cambria Math" w:hAnsi="Cambria Math"/>
            <w:highlight w:val="none"/>
            <w:vertAlign w:val="subscript"/>
            <w:lang w:val="en-US"/>
          </w:rPr>
          <m:t>AVG</m:t>
        </m:r>
        <m:r>
          <m:rPr>
            <m:sty m:val="p"/>
          </m:rPr>
          <w:rPr>
            <w:rFonts w:hint="eastAsia" w:ascii="Cambria Math" w:hAnsi="Cambria Math"/>
            <w:szCs w:val="20"/>
            <w:highlight w:val="none"/>
            <w:vertAlign w:val="subscript"/>
            <w:lang w:val="en-US"/>
          </w:rPr>
          <m:t>最小</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f>
          <m:fPr>
            <m:ctrlPr>
              <w:rPr>
                <w:rFonts w:hint="eastAsia" w:ascii="Cambria Math" w:hAnsi="Cambria Math"/>
                <w:b w:val="0"/>
                <w:i w:val="0"/>
                <w:highlight w:val="none"/>
                <w:vertAlign w:val="subscript"/>
                <w:lang w:val="en-US"/>
              </w:rPr>
            </m:ctrlPr>
          </m:fPr>
          <m:num>
            <m:r>
              <m:rPr/>
              <w:rPr>
                <w:rFonts w:hint="eastAsia" w:ascii="Cambria Math" w:hAnsi="Cambria Math"/>
                <w:highlight w:val="none"/>
                <w:lang w:val="en-US"/>
              </w:rPr>
              <m:t>I</m:t>
            </m:r>
            <m:r>
              <m:rPr>
                <m:sty m:val="p"/>
              </m:rPr>
              <w:rPr>
                <w:rFonts w:hint="eastAsia" w:ascii="Cambria Math" w:hAnsi="Cambria Math"/>
                <w:highlight w:val="none"/>
                <w:vertAlign w:val="subscript"/>
                <w:lang w:val="en-US"/>
              </w:rPr>
              <m:t>01+</m:t>
            </m:r>
            <m:r>
              <m:rPr/>
              <w:rPr>
                <w:rFonts w:hint="eastAsia" w:ascii="Cambria Math" w:hAnsi="Cambria Math"/>
                <w:highlight w:val="none"/>
                <w:lang w:val="en-US"/>
              </w:rPr>
              <m:t>I</m:t>
            </m:r>
            <m:r>
              <m:rPr>
                <m:sty m:val="p"/>
              </m:rPr>
              <w:rPr>
                <w:rFonts w:hint="eastAsia" w:ascii="Cambria Math" w:hAnsi="Cambria Math"/>
                <w:highlight w:val="none"/>
                <w:vertAlign w:val="subscript"/>
                <w:lang w:val="en-US"/>
              </w:rPr>
              <m:t>02+...+</m:t>
            </m:r>
            <m:r>
              <m:rPr/>
              <w:rPr>
                <w:rFonts w:hint="eastAsia" w:ascii="Cambria Math" w:hAnsi="Cambria Math"/>
                <w:highlight w:val="none"/>
                <w:lang w:val="en-US"/>
              </w:rPr>
              <m:t>I</m:t>
            </m:r>
            <m:r>
              <m:rPr>
                <m:sty m:val="p"/>
              </m:rPr>
              <w:rPr>
                <w:rFonts w:hint="eastAsia" w:ascii="Cambria Math" w:hAnsi="Cambria Math"/>
                <w:highlight w:val="none"/>
                <w:vertAlign w:val="subscript"/>
                <w:lang w:val="en-US"/>
              </w:rPr>
              <m:t>25</m:t>
            </m:r>
            <m:ctrlPr>
              <w:rPr>
                <w:rFonts w:hint="eastAsia" w:ascii="Cambria Math" w:hAnsi="Cambria Math"/>
                <w:b w:val="0"/>
                <w:i w:val="0"/>
                <w:highlight w:val="none"/>
                <w:vertAlign w:val="subscript"/>
                <w:lang w:val="en-US"/>
              </w:rPr>
            </m:ctrlPr>
          </m:num>
          <m:den>
            <m:r>
              <m:rPr>
                <m:sty m:val="p"/>
              </m:rPr>
              <w:rPr>
                <w:rFonts w:hint="eastAsia" w:ascii="Cambria Math" w:hAnsi="Cambria Math"/>
                <w:highlight w:val="none"/>
                <w:vertAlign w:val="subscript"/>
                <w:lang w:val="en-US"/>
              </w:rPr>
              <m:t>25</m:t>
            </m:r>
            <m:ctrlPr>
              <w:rPr>
                <w:rFonts w:hint="eastAsia" w:ascii="Cambria Math" w:hAnsi="Cambria Math"/>
                <w:b w:val="0"/>
                <w:i w:val="0"/>
                <w:highlight w:val="none"/>
                <w:vertAlign w:val="subscript"/>
                <w:lang w:val="en-US"/>
              </w:rPr>
            </m:ctrlPr>
          </m:den>
        </m:f>
      </m:oMath>
      <w:r>
        <w:rPr>
          <w:rFonts w:hint="eastAsia" w:ascii="Cambria Math" w:hAnsi="Cambria Math"/>
          <w:b w:val="0"/>
          <w:i w:val="0"/>
          <w:highlight w:val="none"/>
          <w:vertAlign w:val="subscript"/>
        </w:rPr>
        <w:t xml:space="preserve"> </w:t>
      </w:r>
      <w:r>
        <w:rPr>
          <w:rFonts w:ascii="微软雅黑" w:hAnsi="微软雅黑" w:eastAsia="微软雅黑"/>
          <w:highlight w:val="none"/>
        </w:rPr>
        <w:tab/>
      </w:r>
      <w:r>
        <w:rPr>
          <w:highlight w:val="none"/>
        </w:rPr>
        <w:t>(7)</w:t>
      </w:r>
    </w:p>
    <w:p>
      <w:pPr>
        <w:pStyle w:val="55"/>
        <w:ind w:firstLine="420"/>
        <w:rPr>
          <w:highlight w:val="none"/>
        </w:rPr>
      </w:pPr>
      <w:r>
        <w:rPr>
          <w:rFonts w:hint="eastAsia"/>
          <w:highlight w:val="none"/>
        </w:rPr>
        <w:t>式中：</w:t>
      </w:r>
    </w:p>
    <w:p>
      <w:pPr>
        <w:pStyle w:val="174"/>
        <w:numPr>
          <w:ilvl w:val="0"/>
          <w:numId w:val="0"/>
        </w:numPr>
        <w:ind w:left="851"/>
        <w:rPr>
          <w:rFonts w:hAnsi="宋体"/>
          <w:highlight w:val="none"/>
        </w:rPr>
      </w:pPr>
      <w:r>
        <w:rPr>
          <w:rFonts w:hint="default" w:hAnsi="宋体"/>
          <w:i/>
          <w:iCs/>
          <w:highlight w:val="none"/>
        </w:rPr>
        <w:t>I</w:t>
      </w:r>
      <w:r>
        <w:rPr>
          <w:rFonts w:hint="default" w:hAnsi="宋体"/>
          <w:highlight w:val="none"/>
          <w:vertAlign w:val="subscript"/>
        </w:rPr>
        <w:t>AVG最小</w:t>
      </w:r>
      <w:r>
        <w:rPr>
          <w:rFonts w:hint="eastAsia" w:hAnsi="宋体"/>
          <w:highlight w:val="none"/>
        </w:rPr>
        <w:t>——</w:t>
      </w:r>
      <w:r>
        <w:rPr>
          <w:rFonts w:hint="default" w:hAnsi="宋体"/>
          <w:highlight w:val="none"/>
        </w:rPr>
        <w:t>最小点火电流测试时平均电流值，单位（A）。</w:t>
      </w:r>
    </w:p>
    <w:p>
      <w:pPr>
        <w:pStyle w:val="174"/>
        <w:numPr>
          <w:ilvl w:val="0"/>
          <w:numId w:val="33"/>
        </w:numPr>
        <w:rPr>
          <w:szCs w:val="21"/>
          <w:highlight w:val="none"/>
        </w:rPr>
      </w:pPr>
      <w:r>
        <w:rPr>
          <w:rFonts w:hint="eastAsia"/>
          <w:szCs w:val="22"/>
          <w:highlight w:val="none"/>
        </w:rPr>
        <w:t>电流测量值的标准差S</w:t>
      </w:r>
      <w:r>
        <w:rPr>
          <w:rFonts w:hint="eastAsia"/>
          <w:szCs w:val="22"/>
          <w:highlight w:val="none"/>
          <w:vertAlign w:val="subscript"/>
        </w:rPr>
        <w:t>1</w:t>
      </w:r>
      <w:r>
        <w:rPr>
          <w:rFonts w:hint="default"/>
          <w:szCs w:val="22"/>
          <w:highlight w:val="none"/>
          <w:vertAlign w:val="subscript"/>
        </w:rPr>
        <w:t>最小</w:t>
      </w:r>
      <w:r>
        <w:rPr>
          <w:rFonts w:hint="eastAsia"/>
          <w:szCs w:val="22"/>
          <w:highlight w:val="none"/>
        </w:rPr>
        <w:t>，</w:t>
      </w:r>
      <w:r>
        <w:rPr>
          <w:rFonts w:hint="default"/>
          <w:szCs w:val="22"/>
          <w:highlight w:val="none"/>
        </w:rPr>
        <w:t>应按照公式（8）计算。</w:t>
      </w:r>
    </w:p>
    <w:p>
      <w:pPr>
        <w:pStyle w:val="174"/>
        <w:numPr>
          <w:ilvl w:val="0"/>
          <w:numId w:val="0"/>
        </w:numPr>
        <w:tabs>
          <w:tab w:val="clear" w:pos="851"/>
        </w:tabs>
        <w:rPr>
          <w:rFonts w:hAnsi="宋体"/>
          <w:i/>
          <w:iCs/>
          <w:highlight w:val="none"/>
        </w:rPr>
      </w:pPr>
    </w:p>
    <w:p>
      <w:pPr>
        <w:pStyle w:val="113"/>
        <w:rPr>
          <w:highlight w:val="none"/>
        </w:rPr>
      </w:pPr>
      <w:r>
        <w:rPr>
          <w:highlight w:val="none"/>
        </w:rPr>
        <w:tab/>
      </w:r>
      <w:r>
        <w:rPr>
          <w:highlight w:val="none"/>
        </w:rPr>
        <w:t xml:space="preserve"> </w:t>
      </w:r>
      <m:oMath>
        <m:r>
          <m:rPr/>
          <w:rPr>
            <w:rFonts w:hint="eastAsia" w:ascii="Cambria Math" w:hAnsi="Cambria Math"/>
            <w:highlight w:val="none"/>
            <w:lang w:val="en-US"/>
          </w:rPr>
          <m:t>S</m:t>
        </m:r>
        <m:r>
          <m:rPr>
            <m:sty m:val="p"/>
          </m:rPr>
          <w:rPr>
            <w:rFonts w:hint="eastAsia" w:ascii="Cambria Math" w:hAnsi="Cambria Math"/>
            <w:highlight w:val="none"/>
            <w:vertAlign w:val="subscript"/>
            <w:lang w:val="en-US"/>
          </w:rPr>
          <m:t>1最小</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ad>
          <m:radPr>
            <m:degHide m:val="1"/>
            <m:ctrlPr>
              <w:rPr>
                <w:rFonts w:hint="eastAsia" w:ascii="Cambria Math" w:hAnsi="Cambria Math"/>
                <w:b w:val="0"/>
                <w:i w:val="0"/>
                <w:highlight w:val="none"/>
              </w:rPr>
            </m:ctrlPr>
          </m:radPr>
          <m:deg>
            <m:ctrlPr>
              <w:rPr>
                <w:rFonts w:hint="eastAsia" w:ascii="Cambria Math" w:hAnsi="Cambria Math"/>
                <w:b w:val="0"/>
                <w:i w:val="0"/>
                <w:highlight w:val="none"/>
              </w:rPr>
            </m:ctrlPr>
          </m:deg>
          <m:e>
            <m:f>
              <m:fPr>
                <m:ctrlPr>
                  <w:rPr>
                    <w:rFonts w:hint="eastAsia" w:ascii="Cambria Math" w:hAnsi="Cambria Math"/>
                    <w:b w:val="0"/>
                    <w:i w:val="0"/>
                    <w:highlight w:val="none"/>
                  </w:rPr>
                </m:ctrlPr>
              </m:fPr>
              <m:num>
                <m:nary>
                  <m:naryPr>
                    <m:chr m:val="∑"/>
                    <m:limLoc m:val="subSup"/>
                    <m:ctrlPr>
                      <w:rPr>
                        <w:rFonts w:hint="eastAsia" w:ascii="Cambria Math" w:hAnsi="Cambria Math"/>
                        <w:b w:val="0"/>
                        <w:i w:val="0"/>
                        <w:highlight w:val="none"/>
                      </w:rPr>
                    </m:ctrlPr>
                  </m:naryPr>
                  <m:sub>
                    <m:r>
                      <m:rPr>
                        <m:sty m:val="p"/>
                      </m:rPr>
                      <w:rPr>
                        <w:rFonts w:hint="eastAsia" w:ascii="Cambria Math" w:hAnsi="Cambria Math"/>
                        <w:highlight w:val="none"/>
                        <w:lang w:val="en-US"/>
                      </w:rPr>
                      <m:t>j=1</m:t>
                    </m:r>
                    <m:ctrlPr>
                      <w:rPr>
                        <w:rFonts w:hint="eastAsia" w:ascii="Cambria Math" w:hAnsi="Cambria Math"/>
                        <w:b w:val="0"/>
                        <w:i w:val="0"/>
                        <w:highlight w:val="none"/>
                      </w:rPr>
                    </m:ctrlPr>
                  </m:sub>
                  <m:sup>
                    <m:r>
                      <m:rPr>
                        <m:sty m:val="p"/>
                      </m:rPr>
                      <w:rPr>
                        <w:rFonts w:hint="eastAsia" w:ascii="Cambria Math" w:hAnsi="Cambria Math"/>
                        <w:highlight w:val="none"/>
                        <w:lang w:val="en-US"/>
                      </w:rPr>
                      <m:t>25</m:t>
                    </m:r>
                    <m:ctrlPr>
                      <w:rPr>
                        <w:rFonts w:hint="eastAsia" w:ascii="Cambria Math" w:hAnsi="Cambria Math"/>
                        <w:b w:val="0"/>
                        <w:i w:val="0"/>
                        <w:highlight w:val="none"/>
                      </w:rPr>
                    </m:ctrlPr>
                  </m:sup>
                  <m:e>
                    <m:sSup>
                      <m:sSupPr>
                        <m:ctrlPr>
                          <w:rPr>
                            <w:rFonts w:hint="eastAsia" w:ascii="Cambria Math" w:hAnsi="Cambria Math"/>
                            <w:b w:val="0"/>
                            <w:i w:val="0"/>
                            <w:highlight w:val="none"/>
                          </w:rPr>
                        </m:ctrlPr>
                      </m:sSupPr>
                      <m:e>
                        <m:r>
                          <m:rPr/>
                          <w:rPr>
                            <w:rFonts w:hint="eastAsia" w:ascii="Cambria Math" w:hAnsi="Cambria Math"/>
                            <w:highlight w:val="none"/>
                          </w:rPr>
                          <m:t>（</m:t>
                        </m:r>
                        <m:r>
                          <m:rPr/>
                          <w:rPr>
                            <w:rFonts w:ascii="Cambria Math" w:hAnsi="Cambria Math"/>
                            <w:highlight w:val="none"/>
                            <w:lang w:val="en-US"/>
                          </w:rPr>
                          <m:t>I</m:t>
                        </m:r>
                        <m:r>
                          <m:rPr/>
                          <w:rPr>
                            <w:rFonts w:ascii="Cambria Math" w:hAnsi="Cambria Math"/>
                            <w:highlight w:val="none"/>
                            <w:vertAlign w:val="subscript"/>
                            <w:lang w:val="en-US"/>
                          </w:rPr>
                          <m:t>j最小</m:t>
                        </m:r>
                        <m:r>
                          <m:rPr/>
                          <w:rPr>
                            <w:rFonts w:ascii="Cambria Math" w:hAnsi="Cambria Math"/>
                            <w:highlight w:val="none"/>
                            <w:lang w:val="en-US"/>
                          </w:rPr>
                          <m:t>）</m:t>
                        </m:r>
                        <m:ctrlPr>
                          <w:rPr>
                            <w:rFonts w:hint="eastAsia" w:ascii="Cambria Math" w:hAnsi="Cambria Math"/>
                            <w:b w:val="0"/>
                            <w:i w:val="0"/>
                            <w:highlight w:val="none"/>
                          </w:rPr>
                        </m:ctrlPr>
                      </m:e>
                      <m:sup>
                        <m:r>
                          <m:rPr/>
                          <w:rPr>
                            <w:rFonts w:ascii="Cambria Math" w:hAnsi="Cambria Math"/>
                            <w:highlight w:val="none"/>
                          </w:rPr>
                          <m:t>2</m:t>
                        </m:r>
                        <m:ctrlPr>
                          <w:rPr>
                            <w:rFonts w:hint="eastAsia" w:ascii="Cambria Math" w:hAnsi="Cambria Math"/>
                            <w:b w:val="0"/>
                            <w:i w:val="0"/>
                            <w:highlight w:val="none"/>
                          </w:rPr>
                        </m:ctrlPr>
                      </m:sup>
                    </m:sSup>
                    <m:ctrlPr>
                      <w:rPr>
                        <w:rFonts w:hint="eastAsia" w:ascii="Cambria Math" w:hAnsi="Cambria Math"/>
                        <w:b w:val="0"/>
                        <w:i w:val="0"/>
                        <w:highlight w:val="none"/>
                      </w:rPr>
                    </m:ctrlPr>
                  </m:e>
                </m:nary>
                <m:r>
                  <m:rPr>
                    <m:sty m:val="p"/>
                  </m:rPr>
                  <w:rPr>
                    <w:rFonts w:hint="eastAsia" w:ascii="Cambria Math" w:hAnsi="Cambria Math"/>
                    <w:highlight w:val="none"/>
                    <w:lang w:val="en-US"/>
                  </w:rPr>
                  <m:t>−25（</m:t>
                </m:r>
                <m:sSup>
                  <m:sSupPr>
                    <m:ctrlPr>
                      <w:rPr>
                        <w:rFonts w:hint="eastAsia" w:ascii="Cambria Math" w:hAnsi="Cambria Math"/>
                        <w:b w:val="0"/>
                        <w:i w:val="0"/>
                        <w:highlight w:val="none"/>
                        <w:lang w:val="en-US"/>
                      </w:rPr>
                    </m:ctrlPr>
                  </m:sSupPr>
                  <m:e>
                    <m:r>
                      <m:rPr/>
                      <w:rPr>
                        <w:rFonts w:ascii="Cambria Math" w:hAnsi="Cambria Math"/>
                        <w:highlight w:val="none"/>
                        <w:lang w:val="en-US"/>
                      </w:rPr>
                      <m:t>I</m:t>
                    </m:r>
                    <m:r>
                      <m:rPr/>
                      <w:rPr>
                        <w:rFonts w:ascii="Cambria Math" w:hAnsi="Cambria Math"/>
                        <w:highlight w:val="none"/>
                        <w:vertAlign w:val="subscript"/>
                        <w:lang w:val="en-US"/>
                      </w:rPr>
                      <m:t>AVG最小</m:t>
                    </m:r>
                    <m:r>
                      <m:rPr/>
                      <w:rPr>
                        <w:rFonts w:ascii="Cambria Math" w:hAnsi="Cambria Math"/>
                        <w:highlight w:val="none"/>
                        <w:lang w:val="en-US"/>
                      </w:rPr>
                      <m:t>）</m:t>
                    </m:r>
                    <m:ctrlPr>
                      <w:rPr>
                        <w:rFonts w:hint="eastAsia" w:ascii="Cambria Math" w:hAnsi="Cambria Math"/>
                        <w:b w:val="0"/>
                        <w:i w:val="0"/>
                        <w:highlight w:val="none"/>
                        <w:lang w:val="en-US"/>
                      </w:rPr>
                    </m:ctrlPr>
                  </m:e>
                  <m:sup>
                    <m:r>
                      <m:rPr/>
                      <w:rPr>
                        <w:rFonts w:ascii="Cambria Math" w:hAnsi="Cambria Math"/>
                        <w:highlight w:val="none"/>
                        <w:lang w:val="en-US"/>
                      </w:rPr>
                      <m:t>2</m:t>
                    </m:r>
                    <m:ctrlPr>
                      <w:rPr>
                        <w:rFonts w:hint="eastAsia" w:ascii="Cambria Math" w:hAnsi="Cambria Math"/>
                        <w:b w:val="0"/>
                        <w:i w:val="0"/>
                        <w:highlight w:val="none"/>
                        <w:lang w:val="en-US"/>
                      </w:rPr>
                    </m:ctrlPr>
                  </m:sup>
                </m:sSup>
                <m:ctrlPr>
                  <w:rPr>
                    <w:rFonts w:hint="eastAsia" w:ascii="Cambria Math" w:hAnsi="Cambria Math"/>
                    <w:b w:val="0"/>
                    <w:i w:val="0"/>
                    <w:highlight w:val="none"/>
                  </w:rPr>
                </m:ctrlPr>
              </m:num>
              <m:den>
                <m:r>
                  <m:rPr>
                    <m:sty m:val="p"/>
                  </m:rPr>
                  <w:rPr>
                    <w:rFonts w:hint="eastAsia" w:ascii="Cambria Math" w:hAnsi="Cambria Math"/>
                    <w:highlight w:val="none"/>
                    <w:lang w:val="en-US"/>
                  </w:rPr>
                  <m:t>24</m:t>
                </m:r>
                <m:ctrlPr>
                  <w:rPr>
                    <w:rFonts w:hint="eastAsia" w:ascii="Cambria Math" w:hAnsi="Cambria Math"/>
                    <w:b w:val="0"/>
                    <w:i w:val="0"/>
                    <w:highlight w:val="none"/>
                  </w:rPr>
                </m:ctrlPr>
              </m:den>
            </m:f>
            <m:ctrlPr>
              <w:rPr>
                <w:rFonts w:hint="eastAsia" w:ascii="Cambria Math" w:hAnsi="Cambria Math"/>
                <w:b w:val="0"/>
                <w:i w:val="0"/>
                <w:highlight w:val="none"/>
              </w:rPr>
            </m:ctrlPr>
          </m:e>
        </m:rad>
      </m:oMath>
      <w:r>
        <w:rPr>
          <w:rFonts w:hint="eastAsia" w:ascii="Cambria Math" w:hAnsi="Cambria Math"/>
          <w:b w:val="0"/>
          <w:i w:val="0"/>
          <w:highlight w:val="none"/>
          <w:vertAlign w:val="subscript"/>
        </w:rPr>
        <w:t xml:space="preserve"> </w:t>
      </w:r>
      <w:r>
        <w:rPr>
          <w:rFonts w:ascii="微软雅黑" w:hAnsi="微软雅黑" w:eastAsia="微软雅黑"/>
          <w:highlight w:val="none"/>
        </w:rPr>
        <w:tab/>
      </w:r>
      <w:r>
        <w:rPr>
          <w:highlight w:val="none"/>
        </w:rPr>
        <w:t>(8)</w:t>
      </w:r>
    </w:p>
    <w:p>
      <w:pPr>
        <w:pStyle w:val="55"/>
        <w:ind w:firstLine="420"/>
        <w:rPr>
          <w:highlight w:val="none"/>
        </w:rPr>
      </w:pPr>
      <w:r>
        <w:rPr>
          <w:rFonts w:hint="eastAsia"/>
          <w:highlight w:val="none"/>
        </w:rPr>
        <w:t>式中：</w:t>
      </w:r>
    </w:p>
    <w:p>
      <w:pPr>
        <w:pStyle w:val="174"/>
        <w:numPr>
          <w:ilvl w:val="0"/>
          <w:numId w:val="0"/>
        </w:numPr>
        <w:ind w:left="851"/>
        <w:rPr>
          <w:rFonts w:hint="default" w:hAnsi="宋体"/>
          <w:i/>
          <w:iCs/>
          <w:highlight w:val="none"/>
        </w:rPr>
      </w:pPr>
      <w:r>
        <w:rPr>
          <w:rFonts w:hint="default" w:hAnsi="宋体"/>
          <w:i/>
          <w:iCs/>
          <w:highlight w:val="none"/>
        </w:rPr>
        <w:t>S</w:t>
      </w:r>
      <w:r>
        <w:rPr>
          <w:rFonts w:hint="default" w:hAnsi="宋体"/>
          <w:highlight w:val="none"/>
          <w:vertAlign w:val="subscript"/>
        </w:rPr>
        <w:t>1最小</w:t>
      </w:r>
      <w:r>
        <w:rPr>
          <w:rFonts w:hint="eastAsia" w:hAnsi="宋体"/>
          <w:highlight w:val="none"/>
        </w:rPr>
        <w:t>——</w:t>
      </w:r>
      <w:r>
        <w:rPr>
          <w:rFonts w:hint="default" w:hAnsi="宋体"/>
          <w:highlight w:val="none"/>
        </w:rPr>
        <w:t>最小点火电流测试时电流测量值的标准差，单位（A）；</w:t>
      </w:r>
    </w:p>
    <w:p>
      <w:pPr>
        <w:pStyle w:val="174"/>
        <w:numPr>
          <w:ilvl w:val="0"/>
          <w:numId w:val="0"/>
        </w:numPr>
        <w:ind w:left="851"/>
        <w:rPr>
          <w:rFonts w:hint="default" w:hAnsi="宋体"/>
          <w:highlight w:val="none"/>
        </w:rPr>
      </w:pPr>
      <w:r>
        <w:rPr>
          <w:rFonts w:hint="default" w:hAnsi="宋体"/>
          <w:i/>
          <w:iCs/>
          <w:highlight w:val="none"/>
        </w:rPr>
        <w:t>I</w:t>
      </w:r>
      <w:r>
        <w:rPr>
          <w:rFonts w:hint="default" w:hAnsi="宋体"/>
          <w:highlight w:val="none"/>
          <w:vertAlign w:val="subscript"/>
        </w:rPr>
        <w:t>AVG最小</w:t>
      </w:r>
      <w:r>
        <w:rPr>
          <w:rFonts w:hint="eastAsia" w:hAnsi="宋体"/>
          <w:highlight w:val="none"/>
        </w:rPr>
        <w:t>——</w:t>
      </w:r>
      <w:r>
        <w:rPr>
          <w:rFonts w:hint="default" w:hAnsi="宋体"/>
          <w:highlight w:val="none"/>
        </w:rPr>
        <w:t>最小点火电流测试时平均电流值，单位（A）；</w:t>
      </w:r>
    </w:p>
    <w:p>
      <w:pPr>
        <w:pStyle w:val="174"/>
        <w:numPr>
          <w:ilvl w:val="0"/>
          <w:numId w:val="0"/>
        </w:numPr>
        <w:ind w:left="851"/>
        <w:rPr>
          <w:rFonts w:hAnsi="宋体"/>
          <w:highlight w:val="yellow"/>
        </w:rPr>
      </w:pPr>
      <w:r>
        <w:rPr>
          <w:rFonts w:hint="default" w:hAnsi="宋体"/>
          <w:i/>
          <w:iCs/>
          <w:highlight w:val="none"/>
        </w:rPr>
        <w:t>I</w:t>
      </w:r>
      <w:r>
        <w:rPr>
          <w:rFonts w:hint="default" w:hAnsi="宋体"/>
          <w:highlight w:val="none"/>
          <w:vertAlign w:val="subscript"/>
        </w:rPr>
        <w:t>j最小</w:t>
      </w:r>
      <w:r>
        <w:rPr>
          <w:rFonts w:hint="eastAsia" w:hAnsi="宋体"/>
          <w:highlight w:val="none"/>
        </w:rPr>
        <w:t>——</w:t>
      </w:r>
      <w:r>
        <w:rPr>
          <w:rFonts w:hint="default" w:hAnsi="宋体"/>
          <w:highlight w:val="none"/>
        </w:rPr>
        <w:t>最小点火电流测试时电流测量值，单位（A）。</w:t>
      </w:r>
    </w:p>
    <w:p>
      <w:pPr>
        <w:pStyle w:val="174"/>
        <w:numPr>
          <w:ilvl w:val="0"/>
          <w:numId w:val="0"/>
        </w:numPr>
        <w:tabs>
          <w:tab w:val="clear" w:pos="851"/>
        </w:tabs>
        <w:ind w:left="425" w:leftChars="0"/>
        <w:rPr>
          <w:rFonts w:hint="default"/>
          <w:szCs w:val="22"/>
          <w:highlight w:val="yellow"/>
        </w:rPr>
      </w:pPr>
    </w:p>
    <w:p>
      <w:pPr>
        <w:pStyle w:val="174"/>
        <w:numPr>
          <w:ilvl w:val="0"/>
          <w:numId w:val="33"/>
        </w:numPr>
        <w:rPr>
          <w:kern w:val="2"/>
          <w:szCs w:val="21"/>
          <w:highlight w:val="none"/>
        </w:rPr>
      </w:pPr>
      <w:r>
        <w:rPr>
          <w:rFonts w:hint="default"/>
          <w:szCs w:val="22"/>
          <w:highlight w:val="none"/>
        </w:rPr>
        <w:t>最小电流测试时最终电流值I</w:t>
      </w:r>
      <w:r>
        <w:rPr>
          <w:rFonts w:hint="default"/>
          <w:szCs w:val="22"/>
          <w:highlight w:val="none"/>
          <w:vertAlign w:val="subscript"/>
        </w:rPr>
        <w:t>FINAL最小</w:t>
      </w:r>
      <w:r>
        <w:rPr>
          <w:rFonts w:hint="default"/>
          <w:szCs w:val="22"/>
          <w:highlight w:val="none"/>
        </w:rPr>
        <w:t>，应按照公式（9）计算。</w:t>
      </w:r>
    </w:p>
    <w:p>
      <w:pPr>
        <w:pStyle w:val="113"/>
        <w:rPr>
          <w:highlight w:val="none"/>
        </w:rPr>
      </w:pPr>
      <w:r>
        <w:rPr>
          <w:highlight w:val="none"/>
        </w:rPr>
        <w:tab/>
      </w:r>
      <m:oMath>
        <m:r>
          <m:rPr/>
          <w:rPr>
            <w:rFonts w:hint="eastAsia" w:ascii="Cambria Math" w:hAnsi="Cambria Math"/>
            <w:highlight w:val="none"/>
            <w:lang w:val="en-US"/>
          </w:rPr>
          <m:t>I</m:t>
        </m:r>
        <m:r>
          <m:rPr>
            <m:sty m:val="p"/>
          </m:rPr>
          <w:rPr>
            <w:rFonts w:hint="eastAsia" w:ascii="Cambria Math" w:hAnsi="Cambria Math"/>
            <w:highlight w:val="none"/>
            <w:vertAlign w:val="subscript"/>
            <w:lang w:val="en-US"/>
          </w:rPr>
          <m:t>FINAL最小</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
          <m:rPr/>
          <w:rPr>
            <w:rFonts w:hint="eastAsia" w:ascii="Cambria Math" w:hAnsi="Cambria Math"/>
            <w:highlight w:val="none"/>
            <w:lang w:val="en-US"/>
          </w:rPr>
          <m:t>I</m:t>
        </m:r>
        <m:r>
          <m:rPr>
            <m:sty m:val="p"/>
          </m:rPr>
          <w:rPr>
            <w:rFonts w:hint="eastAsia" w:ascii="Cambria Math" w:hAnsi="Cambria Math"/>
            <w:highlight w:val="none"/>
            <w:vertAlign w:val="subscript"/>
            <w:lang w:val="en-US"/>
          </w:rPr>
          <m:t>AVG最小</m:t>
        </m:r>
        <m:r>
          <m:rPr>
            <m:sty m:val="p"/>
          </m:rPr>
          <w:rPr>
            <w:rFonts w:hint="eastAsia" w:ascii="Cambria Math" w:hAnsi="Cambria Math" w:eastAsia="MS Mincho" w:cs="MS Mincho"/>
            <w:highlight w:val="none"/>
            <w:lang w:val="en-US"/>
          </w:rPr>
          <m:t>−</m:t>
        </m:r>
        <m:r>
          <m:rPr>
            <m:sty m:val="p"/>
          </m:rPr>
          <w:rPr>
            <w:rFonts w:hint="eastAsia" w:ascii="Cambria Math" w:hAnsi="Cambria Math"/>
            <w:highlight w:val="none"/>
          </w:rPr>
          <m:t>（</m:t>
        </m:r>
        <m:r>
          <m:rPr>
            <m:sty m:val="p"/>
          </m:rPr>
          <w:rPr>
            <w:rFonts w:hint="eastAsia" w:ascii="Cambria Math" w:hAnsi="Cambria Math"/>
            <w:highlight w:val="none"/>
            <w:lang w:val="en-US"/>
          </w:rPr>
          <m:t>3.46*S</m:t>
        </m:r>
        <m:r>
          <m:rPr>
            <m:sty m:val="p"/>
          </m:rPr>
          <w:rPr>
            <w:rFonts w:hint="eastAsia" w:ascii="Cambria Math" w:hAnsi="Cambria Math"/>
            <w:highlight w:val="none"/>
            <w:vertAlign w:val="subscript"/>
            <w:lang w:val="en-US"/>
          </w:rPr>
          <m:t>1最小</m:t>
        </m:r>
        <m:r>
          <m:rPr>
            <m:sty m:val="p"/>
          </m:rPr>
          <w:rPr>
            <w:rFonts w:hint="eastAsia" w:ascii="Cambria Math" w:hAnsi="Cambria Math"/>
            <w:highlight w:val="none"/>
          </w:rPr>
          <m:t>）</m:t>
        </m:r>
      </m:oMath>
      <w:r>
        <w:rPr>
          <w:rFonts w:ascii="微软雅黑" w:hAnsi="微软雅黑" w:eastAsia="微软雅黑"/>
          <w:highlight w:val="none"/>
        </w:rPr>
        <w:tab/>
      </w:r>
      <w:r>
        <w:rPr>
          <w:highlight w:val="none"/>
        </w:rPr>
        <w:t>(9)</w:t>
      </w:r>
    </w:p>
    <w:p>
      <w:pPr>
        <w:pStyle w:val="55"/>
        <w:ind w:firstLine="420"/>
        <w:rPr>
          <w:highlight w:val="none"/>
        </w:rPr>
      </w:pPr>
      <w:r>
        <w:rPr>
          <w:rFonts w:hint="eastAsia"/>
          <w:highlight w:val="none"/>
        </w:rPr>
        <w:t>式中：</w:t>
      </w:r>
    </w:p>
    <w:p>
      <w:pPr>
        <w:pStyle w:val="174"/>
        <w:numPr>
          <w:ilvl w:val="0"/>
          <w:numId w:val="0"/>
        </w:numPr>
        <w:ind w:left="851"/>
        <w:rPr>
          <w:rFonts w:hint="default" w:hAnsi="宋体"/>
          <w:i/>
          <w:iCs/>
          <w:highlight w:val="none"/>
        </w:rPr>
      </w:pPr>
      <w:r>
        <w:rPr>
          <w:rFonts w:hint="default" w:hAnsi="宋体"/>
          <w:i/>
          <w:iCs/>
          <w:highlight w:val="none"/>
        </w:rPr>
        <w:t>I</w:t>
      </w:r>
      <w:r>
        <w:rPr>
          <w:rFonts w:hint="default" w:hAnsi="宋体"/>
          <w:highlight w:val="none"/>
          <w:vertAlign w:val="subscript"/>
        </w:rPr>
        <w:t>FINAL最小</w:t>
      </w:r>
      <w:r>
        <w:rPr>
          <w:rFonts w:hint="eastAsia" w:hAnsi="宋体"/>
          <w:highlight w:val="none"/>
        </w:rPr>
        <w:t>——</w:t>
      </w:r>
      <w:r>
        <w:rPr>
          <w:rFonts w:hint="default" w:hAnsi="宋体"/>
          <w:highlight w:val="none"/>
        </w:rPr>
        <w:t>最小点火电流测试时最终电流值，单位（A）；</w:t>
      </w:r>
    </w:p>
    <w:p>
      <w:pPr>
        <w:pStyle w:val="174"/>
        <w:numPr>
          <w:ilvl w:val="0"/>
          <w:numId w:val="0"/>
        </w:numPr>
        <w:ind w:left="851"/>
        <w:rPr>
          <w:rFonts w:hint="default" w:hAnsi="宋体"/>
          <w:i/>
          <w:iCs/>
          <w:highlight w:val="none"/>
        </w:rPr>
      </w:pPr>
      <w:r>
        <w:rPr>
          <w:rFonts w:hint="default" w:hAnsi="宋体"/>
          <w:i/>
          <w:iCs/>
          <w:highlight w:val="none"/>
        </w:rPr>
        <w:t>S</w:t>
      </w:r>
      <w:r>
        <w:rPr>
          <w:rFonts w:hint="default" w:hAnsi="宋体"/>
          <w:highlight w:val="none"/>
          <w:vertAlign w:val="subscript"/>
        </w:rPr>
        <w:t>1最小</w:t>
      </w:r>
      <w:r>
        <w:rPr>
          <w:rFonts w:hint="eastAsia" w:hAnsi="宋体"/>
          <w:highlight w:val="none"/>
        </w:rPr>
        <w:t>——</w:t>
      </w:r>
      <w:r>
        <w:rPr>
          <w:rFonts w:hint="default" w:hAnsi="宋体"/>
          <w:highlight w:val="none"/>
        </w:rPr>
        <w:t>最小点火电流测试时电流测量值的标准差，单位（A）；</w:t>
      </w:r>
    </w:p>
    <w:p>
      <w:pPr>
        <w:pStyle w:val="174"/>
        <w:numPr>
          <w:ilvl w:val="0"/>
          <w:numId w:val="0"/>
        </w:numPr>
        <w:ind w:left="851"/>
        <w:rPr>
          <w:rFonts w:hint="eastAsia" w:hAnsi="宋体"/>
          <w:szCs w:val="22"/>
          <w:highlight w:val="none"/>
        </w:rPr>
      </w:pPr>
      <w:r>
        <w:rPr>
          <w:rFonts w:hint="default" w:hAnsi="宋体"/>
          <w:i/>
          <w:iCs/>
          <w:highlight w:val="none"/>
        </w:rPr>
        <w:t>I</w:t>
      </w:r>
      <w:r>
        <w:rPr>
          <w:rFonts w:hint="default" w:hAnsi="宋体"/>
          <w:highlight w:val="none"/>
          <w:vertAlign w:val="subscript"/>
        </w:rPr>
        <w:t>AVG最小</w:t>
      </w:r>
      <w:r>
        <w:rPr>
          <w:rFonts w:hint="eastAsia" w:hAnsi="宋体"/>
          <w:highlight w:val="none"/>
        </w:rPr>
        <w:t>——</w:t>
      </w:r>
      <w:r>
        <w:rPr>
          <w:rFonts w:hint="default" w:hAnsi="宋体"/>
          <w:highlight w:val="none"/>
        </w:rPr>
        <w:t>最小点火电流测试时平均电流值，单位（A）。</w:t>
      </w:r>
    </w:p>
    <w:p>
      <w:pPr>
        <w:pStyle w:val="56"/>
        <w:ind w:firstLine="420"/>
        <w:rPr>
          <w:rFonts w:hint="default"/>
          <w:szCs w:val="22"/>
        </w:rPr>
      </w:pPr>
      <w:r>
        <w:rPr>
          <w:rFonts w:hint="default"/>
          <w:szCs w:val="22"/>
        </w:rPr>
        <w:t>在最小点火电流测试时，确认最终电流值I</w:t>
      </w:r>
      <w:r>
        <w:rPr>
          <w:rFonts w:hint="default" w:ascii="宋体" w:hAnsi="Times New Roman" w:eastAsia="宋体" w:cs="Times New Roman"/>
          <w:sz w:val="21"/>
          <w:szCs w:val="22"/>
          <w:highlight w:val="none"/>
          <w:vertAlign w:val="subscript"/>
          <w:lang w:val="en-US" w:eastAsia="zh-CN" w:bidi="ar-SA"/>
        </w:rPr>
        <w:t>FINAL</w:t>
      </w:r>
      <w:r>
        <w:rPr>
          <w:rFonts w:hint="default" w:ascii="宋体" w:hAnsi="Times New Roman" w:eastAsia="宋体" w:cs="Times New Roman"/>
          <w:sz w:val="21"/>
          <w:szCs w:val="22"/>
          <w:highlight w:val="none"/>
          <w:vertAlign w:val="subscript"/>
          <w:lang w:eastAsia="zh-CN" w:bidi="ar-SA"/>
        </w:rPr>
        <w:t>最小</w:t>
      </w:r>
      <w:r>
        <w:rPr>
          <w:rFonts w:hint="default"/>
          <w:szCs w:val="22"/>
        </w:rPr>
        <w:t>≥最小点火要求电流值。</w:t>
      </w:r>
    </w:p>
    <w:p>
      <w:pPr>
        <w:pStyle w:val="56"/>
        <w:ind w:firstLine="420"/>
        <w:rPr>
          <w:rFonts w:hint="eastAsia" w:hAnsi="宋体"/>
          <w:highlight w:val="yellow"/>
        </w:rPr>
      </w:pPr>
      <w:r>
        <w:rPr>
          <w:rFonts w:hint="eastAsia" w:hAnsi="宋体"/>
          <w:highlight w:val="none"/>
        </w:rPr>
        <w:t>最大点火要求电流测试时，需按最大起爆要求进行电流测试，且至少需重复试验运行</w:t>
      </w:r>
      <w:r>
        <w:rPr>
          <w:rFonts w:hint="eastAsia"/>
          <w:highlight w:val="none"/>
        </w:rPr>
        <w:t>25次。</w:t>
      </w:r>
    </w:p>
    <w:p>
      <w:pPr>
        <w:pStyle w:val="174"/>
        <w:numPr>
          <w:ilvl w:val="0"/>
          <w:numId w:val="33"/>
        </w:numPr>
        <w:rPr>
          <w:szCs w:val="21"/>
          <w:highlight w:val="none"/>
        </w:rPr>
      </w:pPr>
      <w:r>
        <w:rPr>
          <w:rFonts w:hint="default"/>
          <w:highlight w:val="none"/>
        </w:rPr>
        <w:t>最大点火电流测试时</w:t>
      </w:r>
      <w:r>
        <w:rPr>
          <w:rFonts w:hint="eastAsia"/>
          <w:highlight w:val="none"/>
        </w:rPr>
        <w:t>平均电流</w:t>
      </w:r>
      <w:r>
        <w:rPr>
          <w:rFonts w:hint="eastAsia"/>
          <w:i/>
          <w:iCs/>
          <w:highlight w:val="none"/>
        </w:rPr>
        <w:t>I</w:t>
      </w:r>
      <w:r>
        <w:rPr>
          <w:rFonts w:hint="eastAsia"/>
          <w:highlight w:val="none"/>
          <w:vertAlign w:val="subscript"/>
        </w:rPr>
        <w:t>AVG</w:t>
      </w:r>
      <w:r>
        <w:rPr>
          <w:rFonts w:hint="default"/>
          <w:highlight w:val="none"/>
          <w:vertAlign w:val="subscript"/>
        </w:rPr>
        <w:t>最大</w:t>
      </w:r>
      <w:r>
        <w:rPr>
          <w:rFonts w:hint="eastAsia"/>
          <w:highlight w:val="none"/>
        </w:rPr>
        <w:t>，</w:t>
      </w:r>
      <w:r>
        <w:rPr>
          <w:rFonts w:hint="default"/>
          <w:highlight w:val="none"/>
        </w:rPr>
        <w:t>应按照公式（10）计算。</w:t>
      </w:r>
    </w:p>
    <w:p>
      <w:pPr>
        <w:pStyle w:val="174"/>
        <w:numPr>
          <w:ilvl w:val="0"/>
          <w:numId w:val="0"/>
        </w:numPr>
        <w:tabs>
          <w:tab w:val="clear" w:pos="851"/>
        </w:tabs>
        <w:rPr>
          <w:rFonts w:hAnsi="宋体"/>
          <w:i/>
          <w:iCs/>
          <w:highlight w:val="none"/>
        </w:rPr>
      </w:pPr>
    </w:p>
    <w:p>
      <w:pPr>
        <w:pStyle w:val="113"/>
        <w:rPr>
          <w:highlight w:val="none"/>
        </w:rPr>
      </w:pPr>
      <w:r>
        <w:rPr>
          <w:highlight w:val="none"/>
        </w:rPr>
        <w:tab/>
      </w:r>
      <w:r>
        <w:rPr>
          <w:highlight w:val="none"/>
        </w:rPr>
        <w:t xml:space="preserve"> </w:t>
      </w:r>
      <m:oMath>
        <m:r>
          <m:rPr/>
          <w:rPr>
            <w:rFonts w:hint="eastAsia" w:ascii="Cambria Math" w:hAnsi="Cambria Math"/>
            <w:highlight w:val="none"/>
            <w:lang w:val="en-US"/>
          </w:rPr>
          <m:t>I</m:t>
        </m:r>
        <m:r>
          <m:rPr>
            <m:sty m:val="p"/>
          </m:rPr>
          <w:rPr>
            <w:rFonts w:hint="eastAsia" w:ascii="Cambria Math" w:hAnsi="Cambria Math"/>
            <w:highlight w:val="none"/>
            <w:vertAlign w:val="subscript"/>
            <w:lang w:val="en-US"/>
          </w:rPr>
          <m:t>AVG</m:t>
        </m:r>
        <m:r>
          <m:rPr>
            <m:sty m:val="p"/>
          </m:rPr>
          <w:rPr>
            <w:rFonts w:hint="eastAsia" w:ascii="Cambria Math" w:hAnsi="Cambria Math"/>
            <w:szCs w:val="20"/>
            <w:highlight w:val="none"/>
            <w:vertAlign w:val="subscript"/>
            <w:lang w:val="en-US"/>
          </w:rPr>
          <m:t>最大</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f>
          <m:fPr>
            <m:ctrlPr>
              <w:rPr>
                <w:rFonts w:hint="eastAsia" w:ascii="Cambria Math" w:hAnsi="Cambria Math"/>
                <w:b w:val="0"/>
                <w:i w:val="0"/>
                <w:highlight w:val="none"/>
                <w:vertAlign w:val="subscript"/>
                <w:lang w:val="en-US"/>
              </w:rPr>
            </m:ctrlPr>
          </m:fPr>
          <m:num>
            <m:r>
              <m:rPr/>
              <w:rPr>
                <w:rFonts w:hint="eastAsia" w:ascii="Cambria Math" w:hAnsi="Cambria Math"/>
                <w:highlight w:val="none"/>
                <w:lang w:val="en-US"/>
              </w:rPr>
              <m:t>I</m:t>
            </m:r>
            <m:r>
              <m:rPr>
                <m:sty m:val="p"/>
              </m:rPr>
              <w:rPr>
                <w:rFonts w:hint="eastAsia" w:ascii="Cambria Math" w:hAnsi="Cambria Math"/>
                <w:highlight w:val="none"/>
                <w:vertAlign w:val="subscript"/>
                <w:lang w:val="en-US"/>
              </w:rPr>
              <m:t>01+</m:t>
            </m:r>
            <m:r>
              <m:rPr/>
              <w:rPr>
                <w:rFonts w:hint="eastAsia" w:ascii="Cambria Math" w:hAnsi="Cambria Math"/>
                <w:highlight w:val="none"/>
                <w:lang w:val="en-US"/>
              </w:rPr>
              <m:t>I</m:t>
            </m:r>
            <m:r>
              <m:rPr>
                <m:sty m:val="p"/>
              </m:rPr>
              <w:rPr>
                <w:rFonts w:hint="eastAsia" w:ascii="Cambria Math" w:hAnsi="Cambria Math"/>
                <w:highlight w:val="none"/>
                <w:vertAlign w:val="subscript"/>
                <w:lang w:val="en-US"/>
              </w:rPr>
              <m:t>02+...+</m:t>
            </m:r>
            <m:r>
              <m:rPr/>
              <w:rPr>
                <w:rFonts w:hint="eastAsia" w:ascii="Cambria Math" w:hAnsi="Cambria Math"/>
                <w:highlight w:val="none"/>
                <w:lang w:val="en-US"/>
              </w:rPr>
              <m:t>I</m:t>
            </m:r>
            <m:r>
              <m:rPr>
                <m:sty m:val="p"/>
              </m:rPr>
              <w:rPr>
                <w:rFonts w:hint="eastAsia" w:ascii="Cambria Math" w:hAnsi="Cambria Math"/>
                <w:highlight w:val="none"/>
                <w:vertAlign w:val="subscript"/>
                <w:lang w:val="en-US"/>
              </w:rPr>
              <m:t>25</m:t>
            </m:r>
            <m:ctrlPr>
              <w:rPr>
                <w:rFonts w:hint="eastAsia" w:ascii="Cambria Math" w:hAnsi="Cambria Math"/>
                <w:b w:val="0"/>
                <w:i w:val="0"/>
                <w:highlight w:val="none"/>
                <w:vertAlign w:val="subscript"/>
                <w:lang w:val="en-US"/>
              </w:rPr>
            </m:ctrlPr>
          </m:num>
          <m:den>
            <m:r>
              <m:rPr>
                <m:sty m:val="p"/>
              </m:rPr>
              <w:rPr>
                <w:rFonts w:hint="eastAsia" w:ascii="Cambria Math" w:hAnsi="Cambria Math"/>
                <w:highlight w:val="none"/>
                <w:vertAlign w:val="subscript"/>
                <w:lang w:val="en-US"/>
              </w:rPr>
              <m:t>25</m:t>
            </m:r>
            <m:ctrlPr>
              <w:rPr>
                <w:rFonts w:hint="eastAsia" w:ascii="Cambria Math" w:hAnsi="Cambria Math"/>
                <w:b w:val="0"/>
                <w:i w:val="0"/>
                <w:highlight w:val="none"/>
                <w:vertAlign w:val="subscript"/>
                <w:lang w:val="en-US"/>
              </w:rPr>
            </m:ctrlPr>
          </m:den>
        </m:f>
      </m:oMath>
      <w:r>
        <w:rPr>
          <w:rFonts w:hint="eastAsia" w:ascii="Cambria Math" w:hAnsi="Cambria Math"/>
          <w:b w:val="0"/>
          <w:i w:val="0"/>
          <w:highlight w:val="none"/>
          <w:vertAlign w:val="subscript"/>
        </w:rPr>
        <w:t xml:space="preserve"> </w:t>
      </w:r>
      <w:r>
        <w:rPr>
          <w:rFonts w:ascii="微软雅黑" w:hAnsi="微软雅黑" w:eastAsia="微软雅黑"/>
          <w:highlight w:val="none"/>
        </w:rPr>
        <w:tab/>
      </w:r>
      <w:r>
        <w:rPr>
          <w:highlight w:val="none"/>
        </w:rPr>
        <w:t>(10)</w:t>
      </w:r>
    </w:p>
    <w:p>
      <w:pPr>
        <w:pStyle w:val="55"/>
        <w:ind w:firstLine="420"/>
        <w:rPr>
          <w:highlight w:val="none"/>
        </w:rPr>
      </w:pPr>
      <w:r>
        <w:rPr>
          <w:rFonts w:hint="eastAsia"/>
          <w:highlight w:val="none"/>
        </w:rPr>
        <w:t>式中：</w:t>
      </w:r>
    </w:p>
    <w:p>
      <w:pPr>
        <w:pStyle w:val="174"/>
        <w:numPr>
          <w:ilvl w:val="0"/>
          <w:numId w:val="0"/>
        </w:numPr>
        <w:ind w:left="851"/>
        <w:rPr>
          <w:rFonts w:hAnsi="宋体"/>
          <w:highlight w:val="none"/>
        </w:rPr>
      </w:pPr>
      <w:r>
        <w:rPr>
          <w:rFonts w:hint="default" w:hAnsi="宋体"/>
          <w:i/>
          <w:iCs/>
          <w:highlight w:val="none"/>
        </w:rPr>
        <w:t>I</w:t>
      </w:r>
      <w:r>
        <w:rPr>
          <w:rFonts w:hint="default" w:hAnsi="宋体"/>
          <w:highlight w:val="none"/>
          <w:vertAlign w:val="subscript"/>
        </w:rPr>
        <w:t>AVG最大</w:t>
      </w:r>
      <w:r>
        <w:rPr>
          <w:rFonts w:hint="eastAsia" w:hAnsi="宋体"/>
          <w:highlight w:val="none"/>
        </w:rPr>
        <w:t>——</w:t>
      </w:r>
      <w:r>
        <w:rPr>
          <w:rFonts w:hint="default" w:hAnsi="宋体"/>
          <w:highlight w:val="none"/>
        </w:rPr>
        <w:t>最大点火电流测试时平均电流值，单位（A）。</w:t>
      </w:r>
    </w:p>
    <w:p>
      <w:pPr>
        <w:pStyle w:val="174"/>
        <w:numPr>
          <w:ilvl w:val="0"/>
          <w:numId w:val="33"/>
        </w:numPr>
        <w:rPr>
          <w:szCs w:val="21"/>
          <w:highlight w:val="none"/>
        </w:rPr>
      </w:pPr>
      <w:r>
        <w:rPr>
          <w:rFonts w:hint="eastAsia"/>
          <w:szCs w:val="22"/>
          <w:highlight w:val="none"/>
        </w:rPr>
        <w:t>电流测量值的标准差S</w:t>
      </w:r>
      <w:r>
        <w:rPr>
          <w:rFonts w:hint="eastAsia"/>
          <w:szCs w:val="22"/>
          <w:highlight w:val="none"/>
          <w:vertAlign w:val="subscript"/>
        </w:rPr>
        <w:t>1</w:t>
      </w:r>
      <w:r>
        <w:rPr>
          <w:rFonts w:hint="default"/>
          <w:szCs w:val="22"/>
          <w:highlight w:val="none"/>
          <w:vertAlign w:val="subscript"/>
        </w:rPr>
        <w:t>最小</w:t>
      </w:r>
      <w:r>
        <w:rPr>
          <w:rFonts w:hint="eastAsia"/>
          <w:szCs w:val="22"/>
          <w:highlight w:val="none"/>
        </w:rPr>
        <w:t>，</w:t>
      </w:r>
      <w:r>
        <w:rPr>
          <w:rFonts w:hint="default"/>
          <w:szCs w:val="22"/>
          <w:highlight w:val="none"/>
        </w:rPr>
        <w:t>应按照公式（11）计算。</w:t>
      </w:r>
    </w:p>
    <w:p>
      <w:pPr>
        <w:pStyle w:val="174"/>
        <w:numPr>
          <w:ilvl w:val="0"/>
          <w:numId w:val="0"/>
        </w:numPr>
        <w:tabs>
          <w:tab w:val="clear" w:pos="851"/>
        </w:tabs>
        <w:rPr>
          <w:rFonts w:hAnsi="宋体"/>
          <w:i/>
          <w:iCs/>
          <w:highlight w:val="none"/>
        </w:rPr>
      </w:pPr>
    </w:p>
    <w:p>
      <w:pPr>
        <w:pStyle w:val="113"/>
        <w:rPr>
          <w:highlight w:val="none"/>
        </w:rPr>
      </w:pPr>
      <w:r>
        <w:rPr>
          <w:highlight w:val="none"/>
        </w:rPr>
        <w:tab/>
      </w:r>
      <w:r>
        <w:rPr>
          <w:highlight w:val="none"/>
        </w:rPr>
        <w:t xml:space="preserve"> </w:t>
      </w:r>
      <m:oMath>
        <m:r>
          <m:rPr/>
          <w:rPr>
            <w:rFonts w:hint="eastAsia" w:ascii="Cambria Math" w:hAnsi="Cambria Math"/>
            <w:highlight w:val="none"/>
            <w:lang w:val="en-US"/>
          </w:rPr>
          <m:t>S</m:t>
        </m:r>
        <m:r>
          <m:rPr>
            <m:sty m:val="p"/>
          </m:rPr>
          <w:rPr>
            <w:rFonts w:hint="eastAsia" w:ascii="Cambria Math" w:hAnsi="Cambria Math"/>
            <w:highlight w:val="none"/>
            <w:vertAlign w:val="subscript"/>
            <w:lang w:val="en-US"/>
          </w:rPr>
          <m:t>1最大</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ad>
          <m:radPr>
            <m:degHide m:val="1"/>
            <m:ctrlPr>
              <w:rPr>
                <w:rFonts w:hint="eastAsia" w:ascii="Cambria Math" w:hAnsi="Cambria Math"/>
                <w:b w:val="0"/>
                <w:i w:val="0"/>
                <w:highlight w:val="none"/>
              </w:rPr>
            </m:ctrlPr>
          </m:radPr>
          <m:deg>
            <m:ctrlPr>
              <w:rPr>
                <w:rFonts w:hint="eastAsia" w:ascii="Cambria Math" w:hAnsi="Cambria Math"/>
                <w:b w:val="0"/>
                <w:i w:val="0"/>
                <w:highlight w:val="none"/>
              </w:rPr>
            </m:ctrlPr>
          </m:deg>
          <m:e>
            <m:f>
              <m:fPr>
                <m:ctrlPr>
                  <w:rPr>
                    <w:rFonts w:hint="eastAsia" w:ascii="Cambria Math" w:hAnsi="Cambria Math"/>
                    <w:b w:val="0"/>
                    <w:i w:val="0"/>
                    <w:highlight w:val="none"/>
                  </w:rPr>
                </m:ctrlPr>
              </m:fPr>
              <m:num>
                <m:nary>
                  <m:naryPr>
                    <m:chr m:val="∑"/>
                    <m:limLoc m:val="subSup"/>
                    <m:ctrlPr>
                      <w:rPr>
                        <w:rFonts w:hint="eastAsia" w:ascii="Cambria Math" w:hAnsi="Cambria Math"/>
                        <w:b w:val="0"/>
                        <w:i w:val="0"/>
                        <w:highlight w:val="none"/>
                      </w:rPr>
                    </m:ctrlPr>
                  </m:naryPr>
                  <m:sub>
                    <m:r>
                      <m:rPr>
                        <m:sty m:val="p"/>
                      </m:rPr>
                      <w:rPr>
                        <w:rFonts w:hint="eastAsia" w:ascii="Cambria Math" w:hAnsi="Cambria Math"/>
                        <w:highlight w:val="none"/>
                        <w:lang w:val="en-US"/>
                      </w:rPr>
                      <m:t>j=1</m:t>
                    </m:r>
                    <m:ctrlPr>
                      <w:rPr>
                        <w:rFonts w:hint="eastAsia" w:ascii="Cambria Math" w:hAnsi="Cambria Math"/>
                        <w:b w:val="0"/>
                        <w:i w:val="0"/>
                        <w:highlight w:val="none"/>
                      </w:rPr>
                    </m:ctrlPr>
                  </m:sub>
                  <m:sup>
                    <m:r>
                      <m:rPr>
                        <m:sty m:val="p"/>
                      </m:rPr>
                      <w:rPr>
                        <w:rFonts w:hint="eastAsia" w:ascii="Cambria Math" w:hAnsi="Cambria Math"/>
                        <w:highlight w:val="none"/>
                        <w:lang w:val="en-US"/>
                      </w:rPr>
                      <m:t>25</m:t>
                    </m:r>
                    <m:ctrlPr>
                      <w:rPr>
                        <w:rFonts w:hint="eastAsia" w:ascii="Cambria Math" w:hAnsi="Cambria Math"/>
                        <w:b w:val="0"/>
                        <w:i w:val="0"/>
                        <w:highlight w:val="none"/>
                      </w:rPr>
                    </m:ctrlPr>
                  </m:sup>
                  <m:e>
                    <m:sSup>
                      <m:sSupPr>
                        <m:ctrlPr>
                          <w:rPr>
                            <w:rFonts w:hint="eastAsia" w:ascii="Cambria Math" w:hAnsi="Cambria Math"/>
                            <w:b w:val="0"/>
                            <w:i w:val="0"/>
                            <w:highlight w:val="none"/>
                          </w:rPr>
                        </m:ctrlPr>
                      </m:sSupPr>
                      <m:e>
                        <m:r>
                          <m:rPr/>
                          <w:rPr>
                            <w:rFonts w:hint="eastAsia" w:ascii="Cambria Math" w:hAnsi="Cambria Math"/>
                            <w:highlight w:val="none"/>
                          </w:rPr>
                          <m:t>（</m:t>
                        </m:r>
                        <m:r>
                          <m:rPr/>
                          <w:rPr>
                            <w:rFonts w:ascii="Cambria Math" w:hAnsi="Cambria Math"/>
                            <w:highlight w:val="none"/>
                            <w:lang w:val="en-US"/>
                          </w:rPr>
                          <m:t>I</m:t>
                        </m:r>
                        <m:r>
                          <m:rPr/>
                          <w:rPr>
                            <w:rFonts w:ascii="Cambria Math" w:hAnsi="Cambria Math"/>
                            <w:highlight w:val="none"/>
                            <w:vertAlign w:val="subscript"/>
                            <w:lang w:val="en-US"/>
                          </w:rPr>
                          <m:t>j最大</m:t>
                        </m:r>
                        <m:r>
                          <m:rPr/>
                          <w:rPr>
                            <w:rFonts w:ascii="Cambria Math" w:hAnsi="Cambria Math"/>
                            <w:highlight w:val="none"/>
                            <w:lang w:val="en-US"/>
                          </w:rPr>
                          <m:t>）</m:t>
                        </m:r>
                        <m:ctrlPr>
                          <w:rPr>
                            <w:rFonts w:hint="eastAsia" w:ascii="Cambria Math" w:hAnsi="Cambria Math"/>
                            <w:b w:val="0"/>
                            <w:i w:val="0"/>
                            <w:highlight w:val="none"/>
                          </w:rPr>
                        </m:ctrlPr>
                      </m:e>
                      <m:sup>
                        <m:r>
                          <m:rPr/>
                          <w:rPr>
                            <w:rFonts w:ascii="Cambria Math" w:hAnsi="Cambria Math"/>
                            <w:highlight w:val="none"/>
                          </w:rPr>
                          <m:t>2</m:t>
                        </m:r>
                        <m:ctrlPr>
                          <w:rPr>
                            <w:rFonts w:hint="eastAsia" w:ascii="Cambria Math" w:hAnsi="Cambria Math"/>
                            <w:b w:val="0"/>
                            <w:i w:val="0"/>
                            <w:highlight w:val="none"/>
                          </w:rPr>
                        </m:ctrlPr>
                      </m:sup>
                    </m:sSup>
                    <m:ctrlPr>
                      <w:rPr>
                        <w:rFonts w:hint="eastAsia" w:ascii="Cambria Math" w:hAnsi="Cambria Math"/>
                        <w:b w:val="0"/>
                        <w:i w:val="0"/>
                        <w:highlight w:val="none"/>
                      </w:rPr>
                    </m:ctrlPr>
                  </m:e>
                </m:nary>
                <m:r>
                  <m:rPr>
                    <m:sty m:val="p"/>
                  </m:rPr>
                  <w:rPr>
                    <w:rFonts w:hint="eastAsia" w:ascii="Cambria Math" w:hAnsi="Cambria Math"/>
                    <w:highlight w:val="none"/>
                    <w:lang w:val="en-US"/>
                  </w:rPr>
                  <m:t>−25（</m:t>
                </m:r>
                <m:sSup>
                  <m:sSupPr>
                    <m:ctrlPr>
                      <w:rPr>
                        <w:rFonts w:hint="eastAsia" w:ascii="Cambria Math" w:hAnsi="Cambria Math"/>
                        <w:b w:val="0"/>
                        <w:i w:val="0"/>
                        <w:highlight w:val="none"/>
                        <w:lang w:val="en-US"/>
                      </w:rPr>
                    </m:ctrlPr>
                  </m:sSupPr>
                  <m:e>
                    <m:r>
                      <m:rPr/>
                      <w:rPr>
                        <w:rFonts w:ascii="Cambria Math" w:hAnsi="Cambria Math"/>
                        <w:highlight w:val="none"/>
                        <w:lang w:val="en-US"/>
                      </w:rPr>
                      <m:t>I</m:t>
                    </m:r>
                    <m:r>
                      <m:rPr/>
                      <w:rPr>
                        <w:rFonts w:ascii="Cambria Math" w:hAnsi="Cambria Math"/>
                        <w:highlight w:val="none"/>
                        <w:vertAlign w:val="subscript"/>
                        <w:lang w:val="en-US"/>
                      </w:rPr>
                      <m:t>AVG最大</m:t>
                    </m:r>
                    <m:r>
                      <m:rPr/>
                      <w:rPr>
                        <w:rFonts w:ascii="Cambria Math" w:hAnsi="Cambria Math"/>
                        <w:highlight w:val="none"/>
                        <w:lang w:val="en-US"/>
                      </w:rPr>
                      <m:t>）</m:t>
                    </m:r>
                    <m:ctrlPr>
                      <w:rPr>
                        <w:rFonts w:hint="eastAsia" w:ascii="Cambria Math" w:hAnsi="Cambria Math"/>
                        <w:b w:val="0"/>
                        <w:i w:val="0"/>
                        <w:highlight w:val="none"/>
                        <w:lang w:val="en-US"/>
                      </w:rPr>
                    </m:ctrlPr>
                  </m:e>
                  <m:sup>
                    <m:r>
                      <m:rPr/>
                      <w:rPr>
                        <w:rFonts w:ascii="Cambria Math" w:hAnsi="Cambria Math"/>
                        <w:highlight w:val="none"/>
                        <w:lang w:val="en-US"/>
                      </w:rPr>
                      <m:t>2</m:t>
                    </m:r>
                    <m:ctrlPr>
                      <w:rPr>
                        <w:rFonts w:hint="eastAsia" w:ascii="Cambria Math" w:hAnsi="Cambria Math"/>
                        <w:b w:val="0"/>
                        <w:i w:val="0"/>
                        <w:highlight w:val="none"/>
                        <w:lang w:val="en-US"/>
                      </w:rPr>
                    </m:ctrlPr>
                  </m:sup>
                </m:sSup>
                <m:ctrlPr>
                  <w:rPr>
                    <w:rFonts w:hint="eastAsia" w:ascii="Cambria Math" w:hAnsi="Cambria Math"/>
                    <w:b w:val="0"/>
                    <w:i w:val="0"/>
                    <w:highlight w:val="none"/>
                  </w:rPr>
                </m:ctrlPr>
              </m:num>
              <m:den>
                <m:r>
                  <m:rPr>
                    <m:sty m:val="p"/>
                  </m:rPr>
                  <w:rPr>
                    <w:rFonts w:hint="eastAsia" w:ascii="Cambria Math" w:hAnsi="Cambria Math"/>
                    <w:highlight w:val="none"/>
                    <w:lang w:val="en-US"/>
                  </w:rPr>
                  <m:t>24</m:t>
                </m:r>
                <m:ctrlPr>
                  <w:rPr>
                    <w:rFonts w:hint="eastAsia" w:ascii="Cambria Math" w:hAnsi="Cambria Math"/>
                    <w:b w:val="0"/>
                    <w:i w:val="0"/>
                    <w:highlight w:val="none"/>
                  </w:rPr>
                </m:ctrlPr>
              </m:den>
            </m:f>
            <m:ctrlPr>
              <w:rPr>
                <w:rFonts w:hint="eastAsia" w:ascii="Cambria Math" w:hAnsi="Cambria Math"/>
                <w:b w:val="0"/>
                <w:i w:val="0"/>
                <w:highlight w:val="none"/>
              </w:rPr>
            </m:ctrlPr>
          </m:e>
        </m:rad>
      </m:oMath>
      <w:r>
        <w:rPr>
          <w:rFonts w:hint="eastAsia" w:ascii="Cambria Math" w:hAnsi="Cambria Math"/>
          <w:b w:val="0"/>
          <w:i w:val="0"/>
          <w:highlight w:val="none"/>
          <w:vertAlign w:val="subscript"/>
        </w:rPr>
        <w:t xml:space="preserve"> </w:t>
      </w:r>
      <w:r>
        <w:rPr>
          <w:rFonts w:ascii="微软雅黑" w:hAnsi="微软雅黑" w:eastAsia="微软雅黑"/>
          <w:highlight w:val="none"/>
        </w:rPr>
        <w:tab/>
      </w:r>
      <w:r>
        <w:rPr>
          <w:highlight w:val="none"/>
        </w:rPr>
        <w:t>(11)</w:t>
      </w:r>
    </w:p>
    <w:p>
      <w:pPr>
        <w:pStyle w:val="55"/>
        <w:ind w:firstLine="420"/>
        <w:rPr>
          <w:highlight w:val="none"/>
        </w:rPr>
      </w:pPr>
      <w:r>
        <w:rPr>
          <w:rFonts w:hint="eastAsia"/>
          <w:highlight w:val="none"/>
        </w:rPr>
        <w:t>式中：</w:t>
      </w:r>
    </w:p>
    <w:p>
      <w:pPr>
        <w:pStyle w:val="174"/>
        <w:numPr>
          <w:ilvl w:val="0"/>
          <w:numId w:val="0"/>
        </w:numPr>
        <w:ind w:left="851"/>
        <w:rPr>
          <w:rFonts w:hint="default" w:hAnsi="宋体"/>
          <w:i/>
          <w:iCs/>
          <w:highlight w:val="none"/>
        </w:rPr>
      </w:pPr>
      <w:r>
        <w:rPr>
          <w:rFonts w:hint="default" w:hAnsi="宋体"/>
          <w:i/>
          <w:iCs/>
          <w:highlight w:val="none"/>
        </w:rPr>
        <w:t>S</w:t>
      </w:r>
      <w:r>
        <w:rPr>
          <w:rFonts w:hint="default" w:hAnsi="宋体"/>
          <w:highlight w:val="none"/>
          <w:vertAlign w:val="subscript"/>
        </w:rPr>
        <w:t>1最大</w:t>
      </w:r>
      <w:r>
        <w:rPr>
          <w:rFonts w:hint="eastAsia" w:hAnsi="宋体"/>
          <w:highlight w:val="none"/>
        </w:rPr>
        <w:t>——</w:t>
      </w:r>
      <w:r>
        <w:rPr>
          <w:rFonts w:hint="default" w:hAnsi="宋体"/>
          <w:highlight w:val="none"/>
        </w:rPr>
        <w:t>最大点火电流测试时电流测量值的标准差，单位（A）；</w:t>
      </w:r>
    </w:p>
    <w:p>
      <w:pPr>
        <w:pStyle w:val="174"/>
        <w:numPr>
          <w:ilvl w:val="0"/>
          <w:numId w:val="0"/>
        </w:numPr>
        <w:ind w:left="851"/>
        <w:rPr>
          <w:rFonts w:hint="default" w:hAnsi="宋体"/>
          <w:highlight w:val="none"/>
        </w:rPr>
      </w:pPr>
      <w:r>
        <w:rPr>
          <w:rFonts w:hint="default" w:hAnsi="宋体"/>
          <w:i/>
          <w:iCs/>
          <w:highlight w:val="none"/>
        </w:rPr>
        <w:t>I</w:t>
      </w:r>
      <w:r>
        <w:rPr>
          <w:rFonts w:hint="default" w:hAnsi="宋体"/>
          <w:highlight w:val="none"/>
          <w:vertAlign w:val="subscript"/>
        </w:rPr>
        <w:t>AVG最大</w:t>
      </w:r>
      <w:r>
        <w:rPr>
          <w:rFonts w:hint="eastAsia" w:hAnsi="宋体"/>
          <w:highlight w:val="none"/>
        </w:rPr>
        <w:t>——</w:t>
      </w:r>
      <w:r>
        <w:rPr>
          <w:rFonts w:hint="default" w:hAnsi="宋体"/>
          <w:highlight w:val="none"/>
        </w:rPr>
        <w:t>最大点火电流测试时平均电流值，单位（A）；</w:t>
      </w:r>
    </w:p>
    <w:p>
      <w:pPr>
        <w:pStyle w:val="174"/>
        <w:numPr>
          <w:ilvl w:val="0"/>
          <w:numId w:val="0"/>
        </w:numPr>
        <w:ind w:left="851"/>
        <w:rPr>
          <w:rFonts w:hAnsi="宋体"/>
          <w:highlight w:val="yellow"/>
        </w:rPr>
      </w:pPr>
      <w:r>
        <w:rPr>
          <w:rFonts w:hint="default" w:hAnsi="宋体"/>
          <w:i/>
          <w:iCs/>
          <w:highlight w:val="none"/>
        </w:rPr>
        <w:t>I</w:t>
      </w:r>
      <w:r>
        <w:rPr>
          <w:rFonts w:hint="default" w:hAnsi="宋体"/>
          <w:highlight w:val="none"/>
          <w:vertAlign w:val="subscript"/>
        </w:rPr>
        <w:t>j最大</w:t>
      </w:r>
      <w:r>
        <w:rPr>
          <w:rFonts w:hint="eastAsia" w:hAnsi="宋体"/>
          <w:highlight w:val="none"/>
        </w:rPr>
        <w:t>——</w:t>
      </w:r>
      <w:r>
        <w:rPr>
          <w:rFonts w:hint="default" w:hAnsi="宋体"/>
          <w:highlight w:val="none"/>
        </w:rPr>
        <w:t>最大点火电流测试时电流测量值，单位（A）。</w:t>
      </w:r>
    </w:p>
    <w:p>
      <w:pPr>
        <w:pStyle w:val="174"/>
        <w:numPr>
          <w:ilvl w:val="0"/>
          <w:numId w:val="0"/>
        </w:numPr>
        <w:tabs>
          <w:tab w:val="clear" w:pos="851"/>
        </w:tabs>
        <w:ind w:left="425" w:leftChars="0"/>
        <w:rPr>
          <w:rFonts w:hint="default"/>
          <w:szCs w:val="22"/>
          <w:highlight w:val="yellow"/>
        </w:rPr>
      </w:pPr>
    </w:p>
    <w:p>
      <w:pPr>
        <w:pStyle w:val="174"/>
        <w:numPr>
          <w:ilvl w:val="0"/>
          <w:numId w:val="33"/>
        </w:numPr>
        <w:rPr>
          <w:kern w:val="2"/>
          <w:szCs w:val="21"/>
          <w:highlight w:val="none"/>
        </w:rPr>
      </w:pPr>
      <w:r>
        <w:rPr>
          <w:rFonts w:hint="default"/>
          <w:szCs w:val="22"/>
          <w:highlight w:val="none"/>
        </w:rPr>
        <w:t>最大电流测试时最终电流值I</w:t>
      </w:r>
      <w:r>
        <w:rPr>
          <w:rFonts w:hint="default"/>
          <w:szCs w:val="22"/>
          <w:highlight w:val="none"/>
          <w:vertAlign w:val="subscript"/>
        </w:rPr>
        <w:t>FINAL最大</w:t>
      </w:r>
      <w:r>
        <w:rPr>
          <w:rFonts w:hint="default"/>
          <w:szCs w:val="22"/>
          <w:highlight w:val="none"/>
        </w:rPr>
        <w:t>，应按照公式（12）计算。</w:t>
      </w:r>
    </w:p>
    <w:p>
      <w:pPr>
        <w:pStyle w:val="113"/>
        <w:rPr>
          <w:highlight w:val="none"/>
        </w:rPr>
      </w:pPr>
      <w:r>
        <w:rPr>
          <w:highlight w:val="none"/>
        </w:rPr>
        <w:tab/>
      </w:r>
      <m:oMath>
        <m:r>
          <m:rPr/>
          <w:rPr>
            <w:rFonts w:hint="eastAsia" w:ascii="Cambria Math" w:hAnsi="Cambria Math"/>
            <w:highlight w:val="none"/>
            <w:lang w:val="en-US"/>
          </w:rPr>
          <m:t>I</m:t>
        </m:r>
        <m:r>
          <m:rPr>
            <m:sty m:val="p"/>
          </m:rPr>
          <w:rPr>
            <w:rFonts w:hint="eastAsia" w:ascii="Cambria Math" w:hAnsi="Cambria Math"/>
            <w:highlight w:val="none"/>
            <w:vertAlign w:val="subscript"/>
            <w:lang w:val="en-US"/>
          </w:rPr>
          <m:t>FINAL最大</m:t>
        </m:r>
        <m:r>
          <m:rPr>
            <m:sty m:val="p"/>
          </m:rPr>
          <w:rPr>
            <w:rFonts w:hint="eastAsia" w:ascii="Cambria Math" w:hAnsi="Cambria Math"/>
            <w:highlight w:val="none"/>
            <w:vertAlign w:val="subscript"/>
          </w:rPr>
          <m:t>=</m:t>
        </m:r>
        <m:r>
          <m:rPr>
            <m:sty m:val="p"/>
          </m:rPr>
          <w:rPr>
            <w:rFonts w:hint="eastAsia" w:ascii="Cambria Math" w:hAnsi="Cambria Math"/>
            <w:highlight w:val="none"/>
          </w:rPr>
          <m:t xml:space="preserve"> </m:t>
        </m:r>
        <m:r>
          <m:rPr/>
          <w:rPr>
            <w:rFonts w:hint="eastAsia" w:ascii="Cambria Math" w:hAnsi="Cambria Math"/>
            <w:highlight w:val="none"/>
            <w:lang w:val="en-US"/>
          </w:rPr>
          <m:t>I</m:t>
        </m:r>
        <m:r>
          <m:rPr>
            <m:sty m:val="p"/>
          </m:rPr>
          <w:rPr>
            <w:rFonts w:hint="eastAsia" w:ascii="Cambria Math" w:hAnsi="Cambria Math"/>
            <w:highlight w:val="none"/>
            <w:vertAlign w:val="subscript"/>
            <w:lang w:val="en-US"/>
          </w:rPr>
          <m:t>AVG最大</m:t>
        </m:r>
        <m:r>
          <m:rPr>
            <m:sty m:val="p"/>
          </m:rPr>
          <w:rPr>
            <w:rFonts w:hint="eastAsia" w:ascii="Cambria Math" w:hAnsi="Cambria Math" w:eastAsia="MS Mincho" w:cs="MS Mincho"/>
            <w:highlight w:val="none"/>
            <w:lang w:val="en-US"/>
          </w:rPr>
          <m:t>−</m:t>
        </m:r>
        <m:r>
          <m:rPr>
            <m:sty m:val="p"/>
          </m:rPr>
          <w:rPr>
            <w:rFonts w:hint="eastAsia" w:ascii="Cambria Math" w:hAnsi="Cambria Math"/>
            <w:highlight w:val="none"/>
          </w:rPr>
          <m:t>（</m:t>
        </m:r>
        <m:r>
          <m:rPr>
            <m:sty m:val="p"/>
          </m:rPr>
          <w:rPr>
            <w:rFonts w:hint="eastAsia" w:ascii="Cambria Math" w:hAnsi="Cambria Math"/>
            <w:highlight w:val="none"/>
            <w:lang w:val="en-US"/>
          </w:rPr>
          <m:t>3.46*S</m:t>
        </m:r>
        <m:r>
          <m:rPr>
            <m:sty m:val="p"/>
          </m:rPr>
          <w:rPr>
            <w:rFonts w:hint="eastAsia" w:ascii="Cambria Math" w:hAnsi="Cambria Math"/>
            <w:highlight w:val="none"/>
            <w:vertAlign w:val="subscript"/>
            <w:lang w:val="en-US"/>
          </w:rPr>
          <m:t>1最大</m:t>
        </m:r>
        <m:r>
          <m:rPr>
            <m:sty m:val="p"/>
          </m:rPr>
          <w:rPr>
            <w:rFonts w:hint="eastAsia" w:ascii="Cambria Math" w:hAnsi="Cambria Math"/>
            <w:highlight w:val="none"/>
          </w:rPr>
          <m:t>）</m:t>
        </m:r>
      </m:oMath>
      <w:r>
        <w:rPr>
          <w:rFonts w:ascii="微软雅黑" w:hAnsi="微软雅黑" w:eastAsia="微软雅黑"/>
          <w:highlight w:val="none"/>
        </w:rPr>
        <w:tab/>
      </w:r>
      <w:r>
        <w:rPr>
          <w:highlight w:val="none"/>
        </w:rPr>
        <w:t>(12)</w:t>
      </w:r>
    </w:p>
    <w:p>
      <w:pPr>
        <w:pStyle w:val="55"/>
        <w:ind w:firstLine="420"/>
        <w:rPr>
          <w:highlight w:val="none"/>
        </w:rPr>
      </w:pPr>
      <w:r>
        <w:rPr>
          <w:rFonts w:hint="eastAsia"/>
          <w:highlight w:val="none"/>
        </w:rPr>
        <w:t>式中：</w:t>
      </w:r>
    </w:p>
    <w:p>
      <w:pPr>
        <w:pStyle w:val="174"/>
        <w:numPr>
          <w:ilvl w:val="0"/>
          <w:numId w:val="0"/>
        </w:numPr>
        <w:ind w:left="851"/>
        <w:rPr>
          <w:rFonts w:hint="default" w:hAnsi="宋体"/>
          <w:i/>
          <w:iCs/>
          <w:highlight w:val="none"/>
        </w:rPr>
      </w:pPr>
      <w:r>
        <w:rPr>
          <w:rFonts w:hint="default" w:hAnsi="宋体"/>
          <w:i/>
          <w:iCs/>
          <w:highlight w:val="none"/>
        </w:rPr>
        <w:t>I</w:t>
      </w:r>
      <w:r>
        <w:rPr>
          <w:rFonts w:hint="default" w:hAnsi="宋体"/>
          <w:highlight w:val="none"/>
          <w:vertAlign w:val="subscript"/>
        </w:rPr>
        <w:t>FINAL最大</w:t>
      </w:r>
      <w:r>
        <w:rPr>
          <w:rFonts w:hint="eastAsia" w:hAnsi="宋体"/>
          <w:highlight w:val="none"/>
        </w:rPr>
        <w:t>——</w:t>
      </w:r>
      <w:r>
        <w:rPr>
          <w:rFonts w:hint="default" w:hAnsi="宋体"/>
          <w:highlight w:val="none"/>
        </w:rPr>
        <w:t>最大点火电流测试时最终电流值，单位（A）；</w:t>
      </w:r>
    </w:p>
    <w:p>
      <w:pPr>
        <w:pStyle w:val="174"/>
        <w:numPr>
          <w:ilvl w:val="0"/>
          <w:numId w:val="0"/>
        </w:numPr>
        <w:ind w:left="851"/>
        <w:rPr>
          <w:rFonts w:hint="default" w:hAnsi="宋体"/>
          <w:i/>
          <w:iCs/>
          <w:highlight w:val="none"/>
        </w:rPr>
      </w:pPr>
      <w:r>
        <w:rPr>
          <w:rFonts w:hint="default" w:hAnsi="宋体"/>
          <w:i/>
          <w:iCs/>
          <w:highlight w:val="none"/>
        </w:rPr>
        <w:t>S</w:t>
      </w:r>
      <w:r>
        <w:rPr>
          <w:rFonts w:hint="default" w:hAnsi="宋体"/>
          <w:highlight w:val="none"/>
          <w:vertAlign w:val="subscript"/>
        </w:rPr>
        <w:t>1最大</w:t>
      </w:r>
      <w:r>
        <w:rPr>
          <w:rFonts w:hint="eastAsia" w:hAnsi="宋体"/>
          <w:highlight w:val="none"/>
        </w:rPr>
        <w:t>——</w:t>
      </w:r>
      <w:r>
        <w:rPr>
          <w:rFonts w:hint="default" w:hAnsi="宋体"/>
          <w:highlight w:val="none"/>
        </w:rPr>
        <w:t>最大点火电流测试时电流测量值的标准差，单位（A）；</w:t>
      </w:r>
    </w:p>
    <w:p>
      <w:pPr>
        <w:pStyle w:val="174"/>
        <w:numPr>
          <w:ilvl w:val="0"/>
          <w:numId w:val="0"/>
        </w:numPr>
        <w:ind w:left="851"/>
        <w:rPr>
          <w:rFonts w:hint="eastAsia" w:hAnsi="宋体"/>
          <w:szCs w:val="22"/>
          <w:highlight w:val="none"/>
        </w:rPr>
      </w:pPr>
      <w:r>
        <w:rPr>
          <w:rFonts w:hint="default" w:hAnsi="宋体"/>
          <w:i/>
          <w:iCs/>
          <w:highlight w:val="none"/>
        </w:rPr>
        <w:t>I</w:t>
      </w:r>
      <w:r>
        <w:rPr>
          <w:rFonts w:hint="default" w:hAnsi="宋体"/>
          <w:highlight w:val="none"/>
          <w:vertAlign w:val="subscript"/>
        </w:rPr>
        <w:t>AVG最大</w:t>
      </w:r>
      <w:r>
        <w:rPr>
          <w:rFonts w:hint="eastAsia" w:hAnsi="宋体"/>
          <w:highlight w:val="none"/>
        </w:rPr>
        <w:t>——</w:t>
      </w:r>
      <w:r>
        <w:rPr>
          <w:rFonts w:hint="default" w:hAnsi="宋体"/>
          <w:highlight w:val="none"/>
        </w:rPr>
        <w:t>最大点火电流测试时平均电流值，单位（A）。</w:t>
      </w:r>
    </w:p>
    <w:p>
      <w:pPr>
        <w:pStyle w:val="56"/>
        <w:ind w:firstLine="420"/>
        <w:rPr>
          <w:rFonts w:hint="eastAsia" w:ascii="宋体" w:hAnsi="宋体" w:cs="MingLiU"/>
        </w:rPr>
      </w:pPr>
      <w:r>
        <w:rPr>
          <w:rFonts w:hint="default"/>
          <w:szCs w:val="22"/>
        </w:rPr>
        <w:t>在最大点火电流测试时，确认最终电流值I</w:t>
      </w:r>
      <w:r>
        <w:rPr>
          <w:rFonts w:hint="default"/>
          <w:szCs w:val="22"/>
          <w:highlight w:val="none"/>
          <w:vertAlign w:val="subscript"/>
        </w:rPr>
        <w:t>FINAL最大</w:t>
      </w:r>
      <w:r>
        <w:rPr>
          <w:rFonts w:hint="default"/>
          <w:szCs w:val="22"/>
        </w:rPr>
        <w:t>≤最大点火要求电流值。</w:t>
      </w:r>
    </w:p>
    <w:p>
      <w:pPr>
        <w:pStyle w:val="56"/>
        <w:ind w:firstLine="420"/>
        <w:rPr>
          <w:rFonts w:hint="default"/>
          <w:szCs w:val="22"/>
          <w:highlight w:val="none"/>
        </w:rPr>
      </w:pPr>
      <w:r>
        <w:rPr>
          <w:rFonts w:hint="eastAsia"/>
          <w:szCs w:val="22"/>
          <w:highlight w:val="none"/>
        </w:rPr>
        <w:t>蓄能后未点火电流测试时，需测试在通过蓄能指令对爆破阀点火驱动控制单元成功蓄能后，经过设计的放电时间后，测量回路电流已无法满足起爆爆破阀要求：</w:t>
      </w:r>
    </w:p>
    <w:p>
      <w:pPr>
        <w:spacing w:line="360" w:lineRule="exact"/>
        <w:ind w:firstLine="480"/>
        <w:jc w:val="left"/>
        <w:rPr>
          <w:rFonts w:ascii="宋体" w:hAnsi="宋体" w:cs="MingLiU"/>
          <w:highlight w:val="none"/>
        </w:rPr>
      </w:pPr>
      <w:r>
        <w:rPr>
          <w:rFonts w:hint="eastAsia" w:ascii="宋体" w:hAnsi="宋体"/>
          <w:highlight w:val="none"/>
        </w:rPr>
        <w:t xml:space="preserve">—— </w:t>
      </w:r>
      <w:r>
        <w:rPr>
          <w:rFonts w:hint="eastAsia" w:ascii="宋体" w:hAnsi="宋体" w:cs="MingLiU"/>
          <w:highlight w:val="none"/>
        </w:rPr>
        <w:t xml:space="preserve">根据极端事故工况下爆破阀的点火回路电阻（设计值），在每次大修期间，使用爆破阀测试工具模拟爆破阀就地回路电阻，采用数字万用表四线制测阻法，测量整个试验装置的回路电阻 </w:t>
      </w:r>
      <w:r>
        <w:rPr>
          <w:rFonts w:hint="eastAsia" w:ascii="宋体" w:hAnsi="宋体" w:cs="MingLiU"/>
          <w:i/>
          <w:iCs/>
          <w:highlight w:val="none"/>
        </w:rPr>
        <w:t>R</w:t>
      </w:r>
      <w:r>
        <w:rPr>
          <w:rFonts w:hint="eastAsia" w:ascii="宋体" w:hAnsi="宋体" w:cs="MingLiU"/>
          <w:highlight w:val="none"/>
          <w:vertAlign w:val="subscript"/>
        </w:rPr>
        <w:t>TCTR</w:t>
      </w:r>
      <w:r>
        <w:rPr>
          <w:rFonts w:hint="eastAsia" w:ascii="宋体" w:hAnsi="宋体" w:cs="MingLiU"/>
          <w:highlight w:val="none"/>
        </w:rPr>
        <w:t>;</w:t>
      </w:r>
    </w:p>
    <w:p>
      <w:pPr>
        <w:spacing w:line="360" w:lineRule="exact"/>
        <w:ind w:firstLine="480"/>
        <w:jc w:val="left"/>
        <w:rPr>
          <w:rFonts w:ascii="宋体" w:hAnsi="宋体" w:cs="MingLiU"/>
          <w:highlight w:val="none"/>
        </w:rPr>
      </w:pPr>
      <w:r>
        <w:rPr>
          <w:rFonts w:hint="eastAsia" w:ascii="宋体" w:hAnsi="宋体"/>
          <w:highlight w:val="none"/>
        </w:rPr>
        <w:t xml:space="preserve">—— </w:t>
      </w:r>
      <w:r>
        <w:rPr>
          <w:rFonts w:hint="eastAsia" w:ascii="宋体" w:hAnsi="宋体" w:cs="MingLiU"/>
          <w:highlight w:val="none"/>
        </w:rPr>
        <w:t>然后计算试验装置的回路电阻值与极短事故工况下点火回路电阻（设计值）的差值，即电阻差值</w:t>
      </w:r>
      <w:r>
        <w:rPr>
          <w:rFonts w:hint="eastAsia" w:ascii="宋体" w:hAnsi="宋体" w:cs="MingLiU"/>
          <w:i/>
          <w:iCs/>
          <w:highlight w:val="none"/>
        </w:rPr>
        <w:t>R</w:t>
      </w:r>
      <w:r>
        <w:rPr>
          <w:rFonts w:hint="eastAsia" w:ascii="宋体" w:hAnsi="宋体" w:cs="MingLiU"/>
          <w:highlight w:val="none"/>
          <w:vertAlign w:val="subscript"/>
        </w:rPr>
        <w:t>DIF</w:t>
      </w:r>
      <w:r>
        <w:rPr>
          <w:rFonts w:hint="eastAsia" w:ascii="宋体" w:hAnsi="宋体" w:cs="MingLiU"/>
          <w:highlight w:val="none"/>
        </w:rPr>
        <w:t>=</w:t>
      </w:r>
      <w:r>
        <w:rPr>
          <w:rFonts w:hint="eastAsia" w:ascii="宋体" w:hAnsi="宋体" w:cs="MingLiU"/>
          <w:i/>
          <w:iCs/>
          <w:highlight w:val="none"/>
        </w:rPr>
        <w:t>R</w:t>
      </w:r>
      <w:r>
        <w:rPr>
          <w:rFonts w:hint="eastAsia" w:ascii="宋体" w:hAnsi="宋体" w:cs="MingLiU"/>
          <w:highlight w:val="none"/>
          <w:vertAlign w:val="subscript"/>
        </w:rPr>
        <w:t>TCTR</w:t>
      </w:r>
      <w:r>
        <w:rPr>
          <w:rFonts w:hint="eastAsia" w:ascii="宋体" w:hAnsi="宋体" w:cs="MingLiU"/>
          <w:highlight w:val="none"/>
        </w:rPr>
        <w:t>-</w:t>
      </w:r>
      <w:r>
        <w:rPr>
          <w:rFonts w:hint="eastAsia" w:ascii="宋体" w:hAnsi="宋体" w:cs="MingLiU"/>
          <w:i/>
          <w:iCs/>
          <w:highlight w:val="none"/>
        </w:rPr>
        <w:t>R</w:t>
      </w:r>
      <w:r>
        <w:rPr>
          <w:rFonts w:hint="eastAsia" w:ascii="宋体" w:hAnsi="宋体" w:cs="MingLiU"/>
          <w:highlight w:val="none"/>
          <w:vertAlign w:val="subscript"/>
        </w:rPr>
        <w:t>极端事故工况设计值</w:t>
      </w:r>
      <w:r>
        <w:rPr>
          <w:rFonts w:hint="eastAsia" w:ascii="宋体" w:hAnsi="宋体" w:cs="MingLiU"/>
          <w:highlight w:val="none"/>
        </w:rPr>
        <w:t>;</w:t>
      </w:r>
    </w:p>
    <w:p>
      <w:pPr>
        <w:spacing w:line="360" w:lineRule="exact"/>
        <w:ind w:firstLine="480"/>
        <w:jc w:val="left"/>
        <w:rPr>
          <w:rFonts w:ascii="宋体" w:hAnsi="宋体" w:cs="MingLiU"/>
          <w:highlight w:val="none"/>
        </w:rPr>
      </w:pPr>
      <w:r>
        <w:rPr>
          <w:rFonts w:hint="eastAsia" w:ascii="宋体" w:hAnsi="宋体"/>
          <w:highlight w:val="none"/>
        </w:rPr>
        <w:t xml:space="preserve">—— </w:t>
      </w:r>
      <w:r>
        <w:rPr>
          <w:rFonts w:hint="eastAsia" w:ascii="宋体" w:hAnsi="宋体" w:cs="MingLiU"/>
          <w:highlight w:val="none"/>
        </w:rPr>
        <w:t xml:space="preserve">如果 </w:t>
      </w:r>
      <w:r>
        <w:rPr>
          <w:rFonts w:hint="eastAsia" w:ascii="宋体" w:hAnsi="宋体" w:cs="MingLiU"/>
          <w:i/>
          <w:iCs/>
          <w:highlight w:val="none"/>
        </w:rPr>
        <w:t>R</w:t>
      </w:r>
      <w:r>
        <w:rPr>
          <w:rFonts w:hint="eastAsia" w:ascii="宋体" w:hAnsi="宋体" w:cs="MingLiU"/>
          <w:highlight w:val="none"/>
          <w:vertAlign w:val="subscript"/>
        </w:rPr>
        <w:t>DIF</w:t>
      </w:r>
      <w:r>
        <w:rPr>
          <w:rFonts w:hint="eastAsia" w:ascii="宋体" w:hAnsi="宋体" w:cs="MingLiU"/>
          <w:highlight w:val="none"/>
        </w:rPr>
        <w:t xml:space="preserve">＜0Ω或 </w:t>
      </w:r>
      <w:r>
        <w:rPr>
          <w:rFonts w:hint="eastAsia" w:ascii="宋体" w:hAnsi="宋体" w:cs="MingLiU"/>
          <w:i/>
          <w:iCs/>
          <w:highlight w:val="none"/>
        </w:rPr>
        <w:t>R</w:t>
      </w:r>
      <w:r>
        <w:rPr>
          <w:rFonts w:hint="eastAsia" w:ascii="宋体" w:hAnsi="宋体" w:cs="MingLiU"/>
          <w:highlight w:val="none"/>
          <w:vertAlign w:val="subscript"/>
        </w:rPr>
        <w:t>DIF</w:t>
      </w:r>
      <w:r>
        <w:rPr>
          <w:rFonts w:hint="eastAsia" w:ascii="宋体" w:hAnsi="宋体" w:cs="MingLiU"/>
          <w:highlight w:val="none"/>
        </w:rPr>
        <w:t xml:space="preserve">＞0.005Ω，调整十进电阻箱的阻值，直至 </w:t>
      </w:r>
      <w:r>
        <w:rPr>
          <w:rFonts w:hint="eastAsia" w:ascii="宋体" w:hAnsi="宋体" w:cs="MingLiU"/>
          <w:i/>
          <w:iCs/>
          <w:highlight w:val="none"/>
        </w:rPr>
        <w:t>R</w:t>
      </w:r>
      <w:r>
        <w:rPr>
          <w:rFonts w:hint="eastAsia" w:ascii="宋体" w:hAnsi="宋体" w:cs="MingLiU"/>
          <w:highlight w:val="none"/>
          <w:vertAlign w:val="subscript"/>
        </w:rPr>
        <w:t>DIF</w:t>
      </w:r>
      <w:r>
        <w:rPr>
          <w:rFonts w:hint="eastAsia" w:ascii="宋体" w:hAnsi="宋体" w:cs="MingLiU"/>
          <w:highlight w:val="none"/>
        </w:rPr>
        <w:t xml:space="preserve">值在 </w:t>
      </w:r>
      <w:r>
        <w:rPr>
          <w:rFonts w:hint="eastAsia" w:ascii="宋体" w:hAnsi="宋体" w:cs="MingLiU"/>
          <w:color w:val="000000"/>
          <w:highlight w:val="none"/>
        </w:rPr>
        <w:t>0</w:t>
      </w:r>
      <w:r>
        <w:rPr>
          <w:rFonts w:hint="eastAsia" w:ascii="宋体" w:hAnsi="宋体" w:cs="MingLiU"/>
          <w:i/>
          <w:iCs/>
          <w:color w:val="000000"/>
          <w:highlight w:val="none"/>
        </w:rPr>
        <w:t>Ω-</w:t>
      </w:r>
      <w:r>
        <w:rPr>
          <w:rFonts w:hint="eastAsia" w:ascii="宋体" w:hAnsi="宋体" w:cs="MingLiU"/>
          <w:color w:val="000000"/>
          <w:highlight w:val="none"/>
        </w:rPr>
        <w:t>0.005</w:t>
      </w:r>
      <w:r>
        <w:rPr>
          <w:rFonts w:hint="eastAsia" w:ascii="宋体" w:hAnsi="宋体" w:cs="MingLiU"/>
          <w:highlight w:val="none"/>
        </w:rPr>
        <w:t xml:space="preserve">Ω范围内，记录 </w:t>
      </w:r>
      <w:r>
        <w:rPr>
          <w:rFonts w:hint="eastAsia" w:ascii="宋体" w:hAnsi="宋体" w:cs="MingLiU"/>
          <w:i/>
          <w:iCs/>
          <w:highlight w:val="none"/>
        </w:rPr>
        <w:t>R</w:t>
      </w:r>
      <w:r>
        <w:rPr>
          <w:rFonts w:hint="eastAsia" w:ascii="宋体" w:hAnsi="宋体" w:cs="MingLiU"/>
          <w:highlight w:val="none"/>
          <w:vertAlign w:val="subscript"/>
        </w:rPr>
        <w:t>TCTR</w:t>
      </w:r>
      <w:r>
        <w:rPr>
          <w:rFonts w:hint="eastAsia" w:ascii="宋体" w:hAnsi="宋体" w:cs="MingLiU"/>
          <w:highlight w:val="none"/>
        </w:rPr>
        <w:t>的最终值;</w:t>
      </w:r>
    </w:p>
    <w:p>
      <w:pPr>
        <w:spacing w:line="360" w:lineRule="exact"/>
        <w:ind w:firstLine="480"/>
        <w:jc w:val="left"/>
        <w:rPr>
          <w:rFonts w:ascii="宋体" w:hAnsi="宋体" w:cs="MingLiU"/>
        </w:rPr>
      </w:pPr>
      <w:r>
        <w:rPr>
          <w:rFonts w:hint="eastAsia" w:ascii="宋体" w:hAnsi="宋体"/>
          <w:highlight w:val="none"/>
        </w:rPr>
        <w:t xml:space="preserve">—— </w:t>
      </w:r>
      <w:r>
        <w:rPr>
          <w:rFonts w:hint="eastAsia" w:ascii="宋体" w:hAnsi="宋体" w:cs="MingLiU"/>
          <w:highlight w:val="none"/>
        </w:rPr>
        <w:t>使用爆破阀测试工具模拟爆破阀就地回路电阻，分别进行一次最大和最小爆破阀点火器电流测试。使用数字化数据采集系</w:t>
      </w:r>
      <w:r>
        <w:rPr>
          <w:rFonts w:hint="eastAsia" w:ascii="宋体" w:hAnsi="宋体" w:cs="MingLiU"/>
        </w:rPr>
        <w:t>统进行数据采集，测试的回路电流值符合验收准则。</w:t>
      </w:r>
    </w:p>
    <w:p>
      <w:pPr>
        <w:pStyle w:val="104"/>
        <w:spacing w:before="240" w:after="240"/>
      </w:pPr>
      <w:bookmarkStart w:id="54" w:name="_Toc63157018"/>
      <w:r>
        <w:rPr>
          <w:rFonts w:hint="eastAsia"/>
        </w:rPr>
        <w:t>试验</w:t>
      </w:r>
      <w:r>
        <w:t>设备要求</w:t>
      </w:r>
      <w:bookmarkEnd w:id="54"/>
    </w:p>
    <w:p>
      <w:pPr>
        <w:pStyle w:val="105"/>
        <w:spacing w:before="120" w:after="120"/>
      </w:pPr>
      <w:bookmarkStart w:id="55" w:name="_Toc63157019"/>
      <w:r>
        <w:rPr>
          <w:rFonts w:hint="eastAsia"/>
        </w:rPr>
        <w:t>检查</w:t>
      </w:r>
      <w:r>
        <w:t>维护</w:t>
      </w:r>
      <w:bookmarkEnd w:id="55"/>
    </w:p>
    <w:p>
      <w:pPr>
        <w:pStyle w:val="56"/>
        <w:ind w:firstLine="420"/>
        <w:rPr>
          <w:highlight w:val="none"/>
        </w:rPr>
      </w:pPr>
      <w:r>
        <w:rPr>
          <w:rFonts w:hint="eastAsia"/>
        </w:rPr>
        <w:t>为完成</w:t>
      </w:r>
      <w:r>
        <w:t>爆破阀的目</w:t>
      </w:r>
      <w:r>
        <w:rPr>
          <w:highlight w:val="none"/>
        </w:rPr>
        <w:t>视检查维护的相关要求，应打开</w:t>
      </w:r>
      <w:r>
        <w:rPr>
          <w:rFonts w:hint="eastAsia"/>
          <w:highlight w:val="none"/>
        </w:rPr>
        <w:t>检查</w:t>
      </w:r>
      <w:r>
        <w:rPr>
          <w:highlight w:val="none"/>
        </w:rPr>
        <w:t>孔对剪切盖进行目视检查、对位置指示弹簧伸长量</w:t>
      </w:r>
      <w:r>
        <w:rPr>
          <w:rFonts w:hint="eastAsia"/>
          <w:highlight w:val="none"/>
        </w:rPr>
        <w:t>进行测试以及对螺栓力矩值进行复核等，其中一些检查内容需要使用特殊试验设备。检查</w:t>
      </w:r>
      <w:r>
        <w:rPr>
          <w:highlight w:val="none"/>
        </w:rPr>
        <w:t>维护使用的</w:t>
      </w:r>
      <w:r>
        <w:rPr>
          <w:rFonts w:hint="eastAsia"/>
          <w:highlight w:val="none"/>
        </w:rPr>
        <w:t>通用工器具，如力矩扳手等，本标准不再进行详细说明。</w:t>
      </w:r>
    </w:p>
    <w:p>
      <w:pPr>
        <w:pStyle w:val="56"/>
        <w:ind w:firstLine="420"/>
      </w:pPr>
      <w:r>
        <w:rPr>
          <w:rFonts w:hint="eastAsia"/>
          <w:highlight w:val="none"/>
        </w:rPr>
        <w:t>在</w:t>
      </w:r>
      <w:r>
        <w:rPr>
          <w:highlight w:val="none"/>
        </w:rPr>
        <w:t>进行</w:t>
      </w:r>
      <w:r>
        <w:rPr>
          <w:rFonts w:hint="eastAsia"/>
          <w:highlight w:val="none"/>
        </w:rPr>
        <w:t>有检查孔的爆破阀剪切盖泄漏检查时，宜使用内窥镜设备进行VT-2目视检查。进行</w:t>
      </w:r>
      <w:r>
        <w:rPr>
          <w:highlight w:val="none"/>
        </w:rPr>
        <w:t>位置指示装置的</w:t>
      </w:r>
      <w:r>
        <w:rPr>
          <w:rFonts w:hint="eastAsia"/>
          <w:highlight w:val="none"/>
        </w:rPr>
        <w:t>插销弹簧伸长量测试时需要</w:t>
      </w:r>
      <w:r>
        <w:rPr>
          <w:rFonts w:hint="eastAsia"/>
        </w:rPr>
        <w:t>将弹簧拆卸下使用特殊装置测量在规定的压紧力下弹簧的伸长量，以验证插销弹簧满足设计要求。</w:t>
      </w:r>
    </w:p>
    <w:p>
      <w:pPr>
        <w:pStyle w:val="105"/>
        <w:spacing w:before="120" w:after="120"/>
        <w:rPr>
          <w:rFonts w:hAnsi="黑体"/>
        </w:rPr>
      </w:pPr>
      <w:bookmarkStart w:id="56" w:name="_Toc63157020"/>
      <w:r>
        <w:rPr>
          <w:rFonts w:hint="eastAsia" w:hAnsi="黑体"/>
        </w:rPr>
        <w:t>解体检查</w:t>
      </w:r>
      <w:bookmarkEnd w:id="56"/>
    </w:p>
    <w:p>
      <w:pPr>
        <w:pStyle w:val="56"/>
        <w:ind w:firstLine="420"/>
        <w:rPr>
          <w:rFonts w:hAnsi="宋体" w:cs="MingLiU"/>
        </w:rPr>
      </w:pPr>
      <w:r>
        <w:rPr>
          <w:rFonts w:hint="eastAsia"/>
        </w:rPr>
        <w:t>在进行爆破阀</w:t>
      </w:r>
      <w:r>
        <w:t>解体检查时，为完成部分设备部件尺寸的测量、部件质量的验证，需使用一些特殊设备进行拆装和检查</w:t>
      </w:r>
      <w:r>
        <w:rPr>
          <w:rFonts w:hint="eastAsia"/>
        </w:rPr>
        <w:t>。</w:t>
      </w:r>
      <w:r>
        <w:rPr>
          <w:rFonts w:hint="eastAsia" w:hAnsi="宋体" w:cs="MingLiU"/>
        </w:rPr>
        <w:t>解体检查使用的通用工器具，如扳手等，本标准不再进行详细说明。在解体时需要使用螺栓拉伸机拆除大尺寸螺栓螺母，对活塞、拉紧螺栓等部件拆卸和回装时需要使用专用工具，以避免损伤设备部件。对部分设备部件检查时需使用无损检测渗透检查（</w:t>
      </w:r>
      <w:r>
        <w:rPr>
          <w:rFonts w:hint="eastAsia" w:hAnsi="宋体" w:cs="MingLiU"/>
          <w:i/>
          <w:iCs/>
        </w:rPr>
        <w:t>PT</w:t>
      </w:r>
      <w:r>
        <w:rPr>
          <w:rFonts w:hint="eastAsia" w:hAnsi="宋体" w:cs="MingLiU"/>
        </w:rPr>
        <w:t>）或涡流检查（</w:t>
      </w:r>
      <w:r>
        <w:rPr>
          <w:rFonts w:hint="eastAsia" w:hAnsi="宋体" w:cs="MingLiU"/>
          <w:i/>
          <w:iCs/>
        </w:rPr>
        <w:t>ET</w:t>
      </w:r>
      <w:r>
        <w:rPr>
          <w:rFonts w:hint="eastAsia" w:hAnsi="宋体" w:cs="MingLiU"/>
        </w:rPr>
        <w:t>）设备进行检查，在部分检查不可达区域可使用超声检查（</w:t>
      </w:r>
      <w:r>
        <w:rPr>
          <w:rFonts w:hint="eastAsia" w:hAnsi="宋体" w:cs="MingLiU"/>
          <w:i/>
          <w:iCs/>
        </w:rPr>
        <w:t>UT</w:t>
      </w:r>
      <w:r>
        <w:rPr>
          <w:rFonts w:hint="eastAsia" w:hAnsi="宋体" w:cs="MingLiU"/>
        </w:rPr>
        <w:t>）和目视检查（</w:t>
      </w:r>
      <w:r>
        <w:rPr>
          <w:rFonts w:hint="eastAsia" w:hAnsi="宋体" w:cs="MingLiU"/>
          <w:i/>
          <w:iCs/>
        </w:rPr>
        <w:t>VT</w:t>
      </w:r>
      <w:r>
        <w:rPr>
          <w:rFonts w:hint="eastAsia" w:hAnsi="宋体" w:cs="MingLiU"/>
        </w:rPr>
        <w:t>）等方式来确认部件完好无缺陷。</w:t>
      </w:r>
    </w:p>
    <w:p>
      <w:pPr>
        <w:pStyle w:val="105"/>
        <w:spacing w:before="120" w:after="120"/>
      </w:pPr>
      <w:bookmarkStart w:id="57" w:name="_Toc63157021"/>
      <w:r>
        <w:rPr>
          <w:rFonts w:hint="eastAsia"/>
        </w:rPr>
        <w:t>药筒</w:t>
      </w:r>
      <w:r>
        <w:t>点火试验</w:t>
      </w:r>
      <w:bookmarkEnd w:id="57"/>
    </w:p>
    <w:p>
      <w:pPr>
        <w:pStyle w:val="56"/>
        <w:ind w:firstLine="420"/>
      </w:pPr>
      <w:r>
        <w:rPr>
          <w:rFonts w:hint="eastAsia"/>
        </w:rPr>
        <w:t>药筒</w:t>
      </w:r>
      <w:r>
        <w:t>点火试验分为两部分，一是拆卸和</w:t>
      </w:r>
      <w:r>
        <w:rPr>
          <w:rFonts w:hint="eastAsia"/>
        </w:rPr>
        <w:t>安装</w:t>
      </w:r>
      <w:r>
        <w:t>；二是发</w:t>
      </w:r>
      <w:r>
        <w:rPr>
          <w:rFonts w:hint="eastAsia"/>
        </w:rPr>
        <w:t>火</w:t>
      </w:r>
      <w:r>
        <w:t>试验。在</w:t>
      </w:r>
      <w:r>
        <w:rPr>
          <w:rFonts w:hint="eastAsia"/>
        </w:rPr>
        <w:t>进行</w:t>
      </w:r>
      <w:r>
        <w:t>药筒的拆装和转运时，需使用短路</w:t>
      </w:r>
      <w:r>
        <w:rPr>
          <w:rFonts w:hint="eastAsia"/>
        </w:rPr>
        <w:t>弹簧做好点火器的短路，并注意防静电、防热、防火等防护要求。</w:t>
      </w:r>
    </w:p>
    <w:p>
      <w:pPr>
        <w:pStyle w:val="56"/>
        <w:ind w:firstLine="420"/>
        <w:rPr>
          <w:highlight w:val="none"/>
        </w:rPr>
      </w:pPr>
      <w:r>
        <w:rPr>
          <w:rFonts w:hint="eastAsia"/>
        </w:rPr>
        <w:t>发火试验时的试验容器为专用密闭爆发器。密闭爆发器内部容积应根据不同规格型号的药筒进行设计，能够满足药筒起爆容积的设计要求。密闭爆发器上压力传感器的安装位置需满足设计要求和数据采集要求。在密闭爆发器上，至少安装两套独立的数据采集装置，用来采集药筒起爆时的压力-时间数据。两台相互独立的数据采集装置分为使用示波器采集装置和数字化数据采集系统装置（或其他类型的采集装置），其压力传感器、</w:t>
      </w:r>
      <w:r>
        <w:rPr>
          <w:rFonts w:hint="eastAsia"/>
          <w:highlight w:val="none"/>
        </w:rPr>
        <w:t>传输信号线等相互独立，防止试验时发生共模故障导致试验数据采集不成功。</w:t>
      </w:r>
    </w:p>
    <w:p>
      <w:pPr>
        <w:pStyle w:val="56"/>
        <w:ind w:firstLine="420"/>
        <w:rPr>
          <w:highlight w:val="none"/>
        </w:rPr>
      </w:pPr>
      <w:r>
        <w:rPr>
          <w:rFonts w:hint="eastAsia"/>
          <w:highlight w:val="none"/>
        </w:rPr>
        <w:t>试验设备的精度和范围要求如下：压力：0MPa～27 MPa（0～4000psig）；时间：0ms～200 ms；电流：0A～5 A；最低采样率：200000</w:t>
      </w:r>
      <w:r>
        <w:rPr>
          <w:highlight w:val="none"/>
        </w:rPr>
        <w:t>Hz</w:t>
      </w:r>
      <w:r>
        <w:rPr>
          <w:rFonts w:hint="eastAsia"/>
          <w:highlight w:val="none"/>
        </w:rPr>
        <w:t>。</w:t>
      </w:r>
    </w:p>
    <w:p>
      <w:pPr>
        <w:pStyle w:val="56"/>
        <w:ind w:firstLine="420"/>
        <w:rPr>
          <w:highlight w:val="none"/>
        </w:rPr>
      </w:pPr>
      <w:r>
        <w:rPr>
          <w:rFonts w:hint="eastAsia"/>
          <w:highlight w:val="none"/>
        </w:rPr>
        <w:t>发火电流装置需能够提供满足3.7+0/-0.05</w:t>
      </w:r>
      <w:r>
        <w:rPr>
          <w:highlight w:val="none"/>
        </w:rPr>
        <w:t>A——此处表示需修改</w:t>
      </w:r>
      <w:r>
        <w:rPr>
          <w:rFonts w:hint="eastAsia"/>
          <w:highlight w:val="none"/>
        </w:rPr>
        <w:t>，持续时间10+0/-0.05ms的脉冲电流。</w:t>
      </w:r>
    </w:p>
    <w:p>
      <w:pPr>
        <w:pStyle w:val="105"/>
        <w:spacing w:before="120" w:after="120"/>
      </w:pPr>
      <w:bookmarkStart w:id="58" w:name="_Toc63157022"/>
      <w:r>
        <w:rPr>
          <w:rFonts w:hint="eastAsia"/>
        </w:rPr>
        <w:t>点火</w:t>
      </w:r>
      <w:r>
        <w:t>回路试验</w:t>
      </w:r>
      <w:bookmarkEnd w:id="58"/>
    </w:p>
    <w:p>
      <w:pPr>
        <w:pStyle w:val="56"/>
        <w:ind w:firstLine="420"/>
      </w:pPr>
      <w:r>
        <w:rPr>
          <w:rFonts w:hint="eastAsia"/>
        </w:rPr>
        <w:t>点火回路电气连续性和逻辑正确性测试主要使用万用表等通用工器具进行电阻、电流等参数的测量，本标准不再进行详细说明。</w:t>
      </w:r>
    </w:p>
    <w:p>
      <w:pPr>
        <w:pStyle w:val="104"/>
        <w:spacing w:before="240" w:after="240"/>
      </w:pPr>
      <w:bookmarkStart w:id="59" w:name="_Toc63157023"/>
      <w:r>
        <w:rPr>
          <w:rFonts w:hint="default"/>
        </w:rPr>
        <w:t>试验人员</w:t>
      </w:r>
      <w:r>
        <w:t>要求</w:t>
      </w:r>
      <w:bookmarkEnd w:id="59"/>
    </w:p>
    <w:p>
      <w:pPr>
        <w:pStyle w:val="56"/>
        <w:ind w:firstLine="420"/>
      </w:pPr>
      <w:r>
        <w:rPr>
          <w:rFonts w:hint="eastAsia"/>
        </w:rPr>
        <w:t>进行目视检查维护、解体检查、点火试验和点火回路测试的人员需是经过培训和授权的爆破阀检查维修人员，能够掌握爆破阀的结构原理、拆装规范和控制要求等专业技能知识。进行无损检测的人员需是满足ASME B&amp;PV Code 第XI卷要求的VT、PT、UT或ET的持证人员。</w:t>
      </w:r>
    </w:p>
    <w:p>
      <w:pPr>
        <w:pStyle w:val="104"/>
        <w:spacing w:before="240" w:after="240"/>
      </w:pPr>
      <w:bookmarkStart w:id="60" w:name="_Toc63157024"/>
      <w:r>
        <w:rPr>
          <w:rFonts w:hint="eastAsia"/>
        </w:rPr>
        <w:t>试验条件</w:t>
      </w:r>
      <w:bookmarkEnd w:id="60"/>
    </w:p>
    <w:p>
      <w:pPr>
        <w:pStyle w:val="105"/>
        <w:spacing w:before="120" w:after="120"/>
      </w:pPr>
      <w:bookmarkStart w:id="61" w:name="_Toc63157025"/>
      <w:r>
        <w:rPr>
          <w:rFonts w:hint="eastAsia"/>
        </w:rPr>
        <w:t>机组</w:t>
      </w:r>
      <w:r>
        <w:t>状态</w:t>
      </w:r>
      <w:bookmarkEnd w:id="61"/>
    </w:p>
    <w:p>
      <w:pPr>
        <w:pStyle w:val="56"/>
        <w:ind w:firstLine="420"/>
      </w:pPr>
      <w:r>
        <w:rPr>
          <w:rFonts w:hint="eastAsia"/>
        </w:rPr>
        <w:t>目视检查维护时机组需处于停堆检修状态。检查维护工作可能导致爆破阀不能执行其设计功能，爆破阀所在的各安全功能序列可能退出运行，需检查机组安全相关系统满足技术规范书的要求。</w:t>
      </w:r>
    </w:p>
    <w:p>
      <w:pPr>
        <w:pStyle w:val="56"/>
        <w:ind w:firstLine="420"/>
      </w:pPr>
      <w:r>
        <w:rPr>
          <w:rFonts w:hint="eastAsia"/>
        </w:rPr>
        <w:t>解体检查时机组需处于停堆换料检修状态。爆破阀上下游需实施隔离，并确保爆破阀处于零能量状态，系统管道内的介质需排空以便进行阀门整体拆除和解体工作。</w:t>
      </w:r>
    </w:p>
    <w:p>
      <w:pPr>
        <w:pStyle w:val="56"/>
        <w:ind w:firstLine="420"/>
      </w:pPr>
      <w:r>
        <w:rPr>
          <w:rFonts w:hint="eastAsia"/>
        </w:rPr>
        <w:t>药筒试验的时机组需处于停堆检修状态，药筒拆除工作将导致爆破阀不可用。</w:t>
      </w:r>
    </w:p>
    <w:p>
      <w:pPr>
        <w:pStyle w:val="56"/>
        <w:ind w:firstLine="420"/>
      </w:pPr>
      <w:r>
        <w:rPr>
          <w:rFonts w:hint="eastAsia"/>
        </w:rPr>
        <w:t>点火回路测试时机组需处于停堆检修状态，且爆破阀点火回路已与药筒断开，防止误触发。</w:t>
      </w:r>
    </w:p>
    <w:p>
      <w:pPr>
        <w:pStyle w:val="105"/>
        <w:spacing w:before="120" w:after="120"/>
      </w:pPr>
      <w:bookmarkStart w:id="62" w:name="_Toc63157026"/>
      <w:r>
        <w:rPr>
          <w:rFonts w:hint="eastAsia"/>
        </w:rPr>
        <w:t>环境</w:t>
      </w:r>
      <w:r>
        <w:t>条件</w:t>
      </w:r>
      <w:bookmarkEnd w:id="62"/>
    </w:p>
    <w:p>
      <w:pPr>
        <w:pStyle w:val="56"/>
        <w:ind w:firstLine="420"/>
      </w:pPr>
      <w:r>
        <w:rPr>
          <w:rFonts w:hint="eastAsia"/>
        </w:rPr>
        <w:t>在爆破阀安装现场进行检查维护和解体检查时需确认现场剂量水平、管道内介质剂量水平、现场工作场所的空间和安全防护措施等满足工业安全和放射性环境的工作要求。</w:t>
      </w:r>
    </w:p>
    <w:p>
      <w:pPr>
        <w:pStyle w:val="56"/>
        <w:ind w:firstLine="420"/>
        <w:rPr>
          <w:rFonts w:hAnsi="宋体" w:cs="MingLiU"/>
        </w:rPr>
      </w:pPr>
      <w:r>
        <w:rPr>
          <w:rFonts w:hint="eastAsia"/>
        </w:rPr>
        <w:t>药筒储存和试验时的环境温度、湿度等，并且有安全可靠的防护措施，远离电磁干扰、火源、热源等（包括拆装和试验环节）。其</w:t>
      </w:r>
      <w:r>
        <w:rPr>
          <w:rFonts w:hint="eastAsia"/>
          <w:highlight w:val="none"/>
        </w:rPr>
        <w:t>中药筒拆卸后的储存环境温度要求在0℃～40℃范围内，环境湿度在20%～80%范围内；药筒点火试验时需在要求的环境温度下进行，其中药筒试验装置的金属表面温度应在18.3℃～29.4℃范围内，环</w:t>
      </w:r>
      <w:r>
        <w:rPr>
          <w:rFonts w:hint="eastAsia"/>
        </w:rPr>
        <w:t>境湿度要求不低于40%。</w:t>
      </w:r>
    </w:p>
    <w:p>
      <w:pPr>
        <w:pStyle w:val="56"/>
        <w:ind w:firstLine="420"/>
        <w:rPr>
          <w:rFonts w:ascii="Times New Roman"/>
        </w:rPr>
      </w:pPr>
      <w:r>
        <w:rPr>
          <w:rFonts w:hint="eastAsia"/>
        </w:rPr>
        <w:t>药筒试验后将试验容器内的药筒粉末冲洗干净，并清理干净试验容器内的残余水分。</w:t>
      </w:r>
    </w:p>
    <w:p>
      <w:pPr>
        <w:pStyle w:val="104"/>
        <w:spacing w:before="240" w:after="240"/>
      </w:pPr>
      <w:bookmarkStart w:id="63" w:name="_Toc63157027"/>
      <w:r>
        <w:rPr>
          <w:rFonts w:hint="eastAsia"/>
        </w:rPr>
        <w:t>评价</w:t>
      </w:r>
      <w:bookmarkEnd w:id="63"/>
    </w:p>
    <w:p>
      <w:pPr>
        <w:pStyle w:val="105"/>
        <w:spacing w:before="120" w:after="120"/>
      </w:pPr>
      <w:bookmarkStart w:id="64" w:name="_Toc63157028"/>
      <w:r>
        <w:rPr>
          <w:rFonts w:hint="eastAsia" w:hAnsi="黑体"/>
        </w:rPr>
        <w:t>检查维护和解体检查的评价</w:t>
      </w:r>
      <w:bookmarkEnd w:id="64"/>
    </w:p>
    <w:p>
      <w:pPr>
        <w:pStyle w:val="56"/>
        <w:ind w:firstLine="420"/>
      </w:pPr>
      <w:r>
        <w:rPr>
          <w:rFonts w:hint="eastAsia"/>
        </w:rPr>
        <w:t>通过对第4章节的检查维护、解体检查和相关试验要求，逐项对检查和试验的各项要求进行评价。评价检查和试验的各项结果是否满足标准要求。如存在不满足的情况，需针对偏差问题进行分析和评价，制定纠正措施，并执行纠正行动以恢复可能影响阀门执行其设计功能的偏差。检查和试验的的主要评价内容包括但不限于以下方面：</w:t>
      </w:r>
    </w:p>
    <w:p>
      <w:pPr>
        <w:pStyle w:val="56"/>
        <w:ind w:firstLine="420"/>
      </w:pPr>
      <w:r>
        <w:rPr>
          <w:rFonts w:hint="eastAsia"/>
        </w:rPr>
        <w:t>—— 阀门法兰面VT-1：ASME B&amp;PV Code 第XI卷第一章表IWB-2500-1，B-G-1类B6.220项；IWB-3517；</w:t>
      </w:r>
    </w:p>
    <w:p>
      <w:pPr>
        <w:pStyle w:val="56"/>
        <w:ind w:firstLine="420"/>
      </w:pPr>
      <w:r>
        <w:rPr>
          <w:rFonts w:hint="eastAsia"/>
        </w:rPr>
        <w:t>—— 剪切盖VT-2：ASME B&amp;PV Code 第XI卷第一章表IWB-2500-1，B-P类B15.70项；IWB-3522；</w:t>
      </w:r>
    </w:p>
    <w:p>
      <w:pPr>
        <w:pStyle w:val="56"/>
        <w:ind w:firstLine="420"/>
      </w:pPr>
      <w:r>
        <w:rPr>
          <w:rFonts w:hint="eastAsia"/>
        </w:rPr>
        <w:t>—— 阀体VT-3：ASME B&amp;PV Code 第XI卷第一章表IWB-2500-1，B-M-2类B12.50项；IWB-3519；</w:t>
      </w:r>
    </w:p>
    <w:p>
      <w:pPr>
        <w:pStyle w:val="56"/>
        <w:ind w:firstLine="420"/>
      </w:pPr>
      <w:r>
        <w:rPr>
          <w:rFonts w:hint="eastAsia"/>
        </w:rPr>
        <w:t>—— 螺栓和螺母（小于等于2英寸）VT-1：ASME B&amp;PV Code 第XI卷第一章表IWB-2500-1，B-G-2类B7.70项；IWB-3517；</w:t>
      </w:r>
    </w:p>
    <w:p>
      <w:pPr>
        <w:pStyle w:val="56"/>
        <w:ind w:firstLine="420"/>
      </w:pPr>
      <w:r>
        <w:rPr>
          <w:rFonts w:hint="eastAsia"/>
        </w:rPr>
        <w:t>—— 螺栓和螺母（大于2英寸）VT-1：ASME B&amp;PV Code 第XI卷第一章表IWB-2500-1，B-G-1类B6.210项；IWB-3515/IWB-3517。</w:t>
      </w:r>
    </w:p>
    <w:p>
      <w:pPr>
        <w:pStyle w:val="105"/>
        <w:spacing w:before="120" w:after="120"/>
      </w:pPr>
      <w:bookmarkStart w:id="65" w:name="_Toc63157029"/>
      <w:r>
        <w:rPr>
          <w:rFonts w:hint="eastAsia" w:hAnsi="黑体"/>
        </w:rPr>
        <w:t>药筒点火试验</w:t>
      </w:r>
      <w:bookmarkEnd w:id="65"/>
    </w:p>
    <w:p>
      <w:pPr>
        <w:pStyle w:val="56"/>
        <w:ind w:firstLine="420"/>
      </w:pPr>
      <w:r>
        <w:rPr>
          <w:rFonts w:hint="eastAsia"/>
        </w:rPr>
        <w:t>为进行药筒点火试验的结果评估，试验采集的压力值数据需</w:t>
      </w:r>
      <w:r>
        <w:rPr>
          <w:rFonts w:hint="eastAsia"/>
          <w:highlight w:val="none"/>
        </w:rPr>
        <w:t>经过滤波平滑（建议采用50m</w:t>
      </w:r>
      <w:r>
        <w:rPr>
          <w:highlight w:val="none"/>
        </w:rPr>
        <w:t>s</w:t>
      </w:r>
      <w:r>
        <w:rPr>
          <w:rFonts w:hint="eastAsia"/>
          <w:highlight w:val="none"/>
        </w:rPr>
        <w:t>窗口）且取各传感器压力值数据的平均值。如果任一个压力传感器的测试数据存</w:t>
      </w:r>
      <w:r>
        <w:rPr>
          <w:rFonts w:hint="eastAsia"/>
        </w:rPr>
        <w:t>在明显错误，则使用其余传感器的测试数据。</w:t>
      </w:r>
    </w:p>
    <w:p>
      <w:pPr>
        <w:pStyle w:val="56"/>
        <w:ind w:firstLine="420"/>
      </w:pPr>
      <w:r>
        <w:rPr>
          <w:rFonts w:hint="eastAsia"/>
        </w:rPr>
        <w:t>药筒点火试验结果需满足对应规格型号药筒的验收准则。其验收准则需至少同时满足以下三个方面的要求：</w:t>
      </w:r>
    </w:p>
    <w:p>
      <w:pPr>
        <w:pStyle w:val="56"/>
        <w:ind w:firstLine="420"/>
      </w:pPr>
      <w:r>
        <w:rPr>
          <w:rFonts w:hint="eastAsia"/>
        </w:rPr>
        <w:t>—— 药筒通入发火电流后成功发火。</w:t>
      </w:r>
    </w:p>
    <w:p>
      <w:pPr>
        <w:pStyle w:val="56"/>
        <w:ind w:firstLine="420"/>
      </w:pPr>
      <w:r>
        <w:rPr>
          <w:rFonts w:hint="eastAsia"/>
        </w:rPr>
        <w:t>—— 药筒点火时测试的峰值压力满足规定的要求值（在要求的压力下限和压力上限范围内）。</w:t>
      </w:r>
    </w:p>
    <w:p>
      <w:pPr>
        <w:pStyle w:val="56"/>
        <w:ind w:firstLine="420"/>
      </w:pPr>
      <w:r>
        <w:rPr>
          <w:rFonts w:hint="eastAsia"/>
        </w:rPr>
        <w:t>—— 药筒点火时从建立压力到达到压力下限的时间满足规定的要求值。</w:t>
      </w:r>
    </w:p>
    <w:p>
      <w:pPr>
        <w:pStyle w:val="56"/>
        <w:ind w:firstLine="420"/>
        <w:rPr>
          <w:rFonts w:ascii="Times New Roman"/>
        </w:rPr>
      </w:pPr>
      <w:r>
        <w:rPr>
          <w:rFonts w:hint="eastAsia"/>
        </w:rPr>
        <w:t>当药筒点火试验数据不满足要求时，需分析评估试验不合格的原因，制定纠正措施，并执行纠正行动以使药筒具备足够的置信度可执行其设计功能。</w:t>
      </w:r>
    </w:p>
    <w:p>
      <w:pPr>
        <w:pStyle w:val="105"/>
        <w:spacing w:before="120" w:after="120"/>
      </w:pPr>
      <w:bookmarkStart w:id="66" w:name="_Toc63157030"/>
      <w:r>
        <w:rPr>
          <w:rFonts w:hint="eastAsia" w:hAnsi="黑体"/>
        </w:rPr>
        <w:t>点火回路测试</w:t>
      </w:r>
      <w:bookmarkEnd w:id="66"/>
    </w:p>
    <w:p>
      <w:pPr>
        <w:pStyle w:val="56"/>
        <w:ind w:firstLine="420"/>
        <w:rPr>
          <w:rFonts w:hint="eastAsia"/>
        </w:rPr>
      </w:pPr>
      <w:r>
        <w:rPr>
          <w:rFonts w:hint="eastAsia"/>
        </w:rPr>
        <w:t>点火回路的电阻值、最小点火电流值、最大点火电流值以及蓄能后未点火电流值均需满足本标准4.5章节中的规定。</w:t>
      </w:r>
    </w:p>
    <w:p>
      <w:pPr>
        <w:pStyle w:val="56"/>
        <w:ind w:firstLine="420"/>
      </w:pPr>
    </w:p>
    <w:bookmarkEnd w:id="26"/>
    <w:p>
      <w:pPr>
        <w:pStyle w:val="56"/>
        <w:ind w:firstLine="420"/>
        <w:sectPr>
          <w:pgSz w:w="11906" w:h="16838"/>
          <w:pgMar w:top="567" w:right="1134" w:bottom="1134" w:left="1134" w:header="1418" w:footer="1134" w:gutter="284"/>
          <w:pgNumType w:start="1"/>
          <w:cols w:space="425" w:num="1"/>
          <w:formProt w:val="0"/>
          <w:docGrid w:linePitch="312" w:charSpace="0"/>
        </w:sectPr>
      </w:pPr>
      <w:bookmarkStart w:id="67" w:name="BookMark6"/>
    </w:p>
    <w:p>
      <w:pPr>
        <w:pStyle w:val="63"/>
        <w:spacing w:before="96" w:after="120"/>
        <w:rPr>
          <w:highlight w:val="none"/>
        </w:rPr>
      </w:pPr>
      <w:bookmarkStart w:id="68" w:name="_Toc63157031"/>
      <w:r>
        <w:rPr>
          <w:rFonts w:hint="eastAsia"/>
          <w:spacing w:val="105"/>
          <w:highlight w:val="none"/>
        </w:rPr>
        <w:t>参考文</w:t>
      </w:r>
      <w:r>
        <w:rPr>
          <w:rFonts w:hint="eastAsia"/>
          <w:highlight w:val="none"/>
        </w:rPr>
        <w:t>献</w:t>
      </w:r>
      <w:bookmarkEnd w:id="68"/>
    </w:p>
    <w:p>
      <w:pPr>
        <w:spacing w:line="360" w:lineRule="exact"/>
        <w:ind w:firstLine="480"/>
        <w:jc w:val="left"/>
        <w:rPr>
          <w:rFonts w:ascii="宋体" w:hAnsi="宋体" w:cs="MingLiU"/>
        </w:rPr>
      </w:pPr>
      <w:r>
        <w:rPr>
          <w:rFonts w:hint="eastAsia" w:ascii="宋体" w:hAnsi="宋体" w:cs="MingLiU"/>
        </w:rPr>
        <w:t>[1] NB/T 20361.1-2015 核电厂核岛机械设备在役试验 第1部分：通用要求</w:t>
      </w:r>
    </w:p>
    <w:p>
      <w:pPr>
        <w:spacing w:line="360" w:lineRule="exact"/>
        <w:ind w:firstLine="480"/>
        <w:jc w:val="left"/>
        <w:rPr>
          <w:rFonts w:ascii="宋体" w:hAnsi="宋体" w:cs="MingLiU"/>
        </w:rPr>
      </w:pPr>
      <w:r>
        <w:rPr>
          <w:rFonts w:hint="eastAsia" w:ascii="宋体" w:hAnsi="宋体" w:cs="MingLiU"/>
        </w:rPr>
        <w:t>[2] NB/T 20361.3-2015 核电厂核岛机械设备在役试验 第3部分：阀门</w:t>
      </w:r>
    </w:p>
    <w:p>
      <w:pPr>
        <w:spacing w:line="360" w:lineRule="exact"/>
        <w:ind w:firstLine="480"/>
        <w:jc w:val="left"/>
        <w:rPr>
          <w:rFonts w:ascii="宋体" w:hAnsi="宋体" w:cs="MingLiU"/>
        </w:rPr>
      </w:pPr>
      <w:r>
        <w:rPr>
          <w:rFonts w:hint="eastAsia" w:ascii="宋体" w:hAnsi="宋体" w:cs="MingLiU"/>
        </w:rPr>
        <w:t>[3] ASME Operation and Maintenance of Nuclear Power Plants 2017.</w:t>
      </w:r>
    </w:p>
    <w:p>
      <w:pPr>
        <w:spacing w:line="360" w:lineRule="exact"/>
        <w:ind w:firstLine="480"/>
        <w:jc w:val="left"/>
        <w:rPr>
          <w:rFonts w:ascii="宋体" w:hAnsi="宋体" w:cs="MingLiU"/>
        </w:rPr>
      </w:pPr>
      <w:r>
        <w:rPr>
          <w:rFonts w:hint="eastAsia" w:ascii="宋体" w:hAnsi="宋体" w:cs="MingLiU"/>
        </w:rPr>
        <w:t>[4] ASME BPVC Sect ion XI-Rules for In-service Inspection of Nuclear Power Plants 2004.</w:t>
      </w:r>
    </w:p>
    <w:bookmarkEnd w:id="67"/>
    <w:p>
      <w:pPr>
        <w:pStyle w:val="56"/>
        <w:ind w:firstLine="0" w:firstLineChars="0"/>
        <w:jc w:val="center"/>
      </w:pPr>
      <w:bookmarkStart w:id="69" w:name="BookMark8"/>
      <w:r>
        <w:rPr>
          <w:rFonts w:hint="eastAsia"/>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pgSz w:w="11906" w:h="16838"/>
      <w:pgMar w:top="567"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黑体">
    <w:panose1 w:val="02010609060101010101"/>
    <w:charset w:val="86"/>
    <w:family w:val="modern"/>
    <w:pitch w:val="default"/>
    <w:sig w:usb0="800002BF" w:usb1="38CF7CFA" w:usb2="00000016"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等线 Light">
    <w:altName w:val="汉仪中等线KW"/>
    <w:panose1 w:val="00000000000000000000"/>
    <w:charset w:val="86"/>
    <w:family w:val="auto"/>
    <w:pitch w:val="default"/>
    <w:sig w:usb0="00000000" w:usb1="00000000" w:usb2="00000016" w:usb3="00000000" w:csb0="0004000F" w:csb1="00000000"/>
  </w:font>
  <w:font w:name="Arial">
    <w:panose1 w:val="020B0604020202090204"/>
    <w:charset w:val="00"/>
    <w:family w:val="swiss"/>
    <w:pitch w:val="default"/>
    <w:sig w:usb0="E0000AFF" w:usb1="00007843" w:usb2="00000001" w:usb3="00000000" w:csb0="400001BF" w:csb1="DFF7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Cambria Math">
    <w:panose1 w:val="02040503050406030204"/>
    <w:charset w:val="00"/>
    <w:family w:val="roman"/>
    <w:pitch w:val="default"/>
    <w:sig w:usb0="E00006FF" w:usb1="420024FF" w:usb2="0200000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儷宋 Pro">
    <w:panose1 w:val="02020300000000000000"/>
    <w:charset w:val="88"/>
    <w:family w:val="auto"/>
    <w:pitch w:val="default"/>
    <w:sig w:usb0="80000001" w:usb1="28091800" w:usb2="00000016" w:usb3="00000000" w:csb0="00100000" w:csb1="00000000"/>
  </w:font>
  <w:font w:name="冬青黑体简体中文">
    <w:panose1 w:val="020B0300000000000000"/>
    <w:charset w:val="86"/>
    <w:family w:val="auto"/>
    <w:pitch w:val="default"/>
    <w:sig w:usb0="A00002BF" w:usb1="1ACF7CFA" w:usb2="00000016" w:usb3="00000000" w:csb0="00060007"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bordersDoNotSurroundHeader w:val="1"/>
  <w:bordersDoNotSurroundFooter w:val="1"/>
  <w:attachedTemplate r:id="rId1"/>
  <w:documentProtection w:edit="forms" w:enforcement="1" w:cryptProviderType="rsaAES" w:cryptAlgorithmClass="hash" w:cryptAlgorithmType="typeAny" w:cryptAlgorithmSid="14" w:cryptSpinCount="100000" w:hash="8K9EOvtlH9ttudgIIlh04TnOAhKO3rlo4/yqKGl0kL8Sfqt1+LbddGoF0as2U3rLiKrWcN/WBeGNkNHU57/9qg==" w:salt="gQP+a9b712IjLvYdtAnjX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FC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1D5"/>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90D"/>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17D4"/>
    <w:rsid w:val="001D212F"/>
    <w:rsid w:val="001D29D7"/>
    <w:rsid w:val="001D2DE7"/>
    <w:rsid w:val="001D411C"/>
    <w:rsid w:val="001E1B6A"/>
    <w:rsid w:val="001E2484"/>
    <w:rsid w:val="001E3CC4"/>
    <w:rsid w:val="001E4882"/>
    <w:rsid w:val="001E73AB"/>
    <w:rsid w:val="001F092D"/>
    <w:rsid w:val="001F143A"/>
    <w:rsid w:val="001F1605"/>
    <w:rsid w:val="001F2508"/>
    <w:rsid w:val="001F2DE5"/>
    <w:rsid w:val="001F4816"/>
    <w:rsid w:val="001F69B4"/>
    <w:rsid w:val="001F77C7"/>
    <w:rsid w:val="00200183"/>
    <w:rsid w:val="00200333"/>
    <w:rsid w:val="0020107D"/>
    <w:rsid w:val="00202AA4"/>
    <w:rsid w:val="002031F7"/>
    <w:rsid w:val="002040E6"/>
    <w:rsid w:val="0020527B"/>
    <w:rsid w:val="00205EC7"/>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21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F9B"/>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AB8"/>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19A"/>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AB7"/>
    <w:rsid w:val="00563036"/>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8B1"/>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9A2"/>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6CC"/>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FC2"/>
    <w:rsid w:val="00756B26"/>
    <w:rsid w:val="00756EDF"/>
    <w:rsid w:val="007600E3"/>
    <w:rsid w:val="00763DC4"/>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0B"/>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1EE2"/>
    <w:rsid w:val="007D2508"/>
    <w:rsid w:val="007D346A"/>
    <w:rsid w:val="007D6518"/>
    <w:rsid w:val="007D76BD"/>
    <w:rsid w:val="007E0BF1"/>
    <w:rsid w:val="007F095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CDC"/>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8DD"/>
    <w:rsid w:val="009429D5"/>
    <w:rsid w:val="00942BF1"/>
    <w:rsid w:val="00945180"/>
    <w:rsid w:val="00945428"/>
    <w:rsid w:val="0094607B"/>
    <w:rsid w:val="00952AB1"/>
    <w:rsid w:val="00953604"/>
    <w:rsid w:val="0095496B"/>
    <w:rsid w:val="009610DC"/>
    <w:rsid w:val="00961490"/>
    <w:rsid w:val="0096381A"/>
    <w:rsid w:val="00965E04"/>
    <w:rsid w:val="009674AD"/>
    <w:rsid w:val="00970CDC"/>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1385"/>
    <w:rsid w:val="009D47FA"/>
    <w:rsid w:val="009D4C5B"/>
    <w:rsid w:val="009D50D2"/>
    <w:rsid w:val="009D6BCA"/>
    <w:rsid w:val="009E0F62"/>
    <w:rsid w:val="009E3EC0"/>
    <w:rsid w:val="009E4A58"/>
    <w:rsid w:val="009E5A2D"/>
    <w:rsid w:val="009E5AB2"/>
    <w:rsid w:val="009E6219"/>
    <w:rsid w:val="009F03B3"/>
    <w:rsid w:val="00A0096C"/>
    <w:rsid w:val="00A01757"/>
    <w:rsid w:val="00A028C0"/>
    <w:rsid w:val="00A02BAE"/>
    <w:rsid w:val="00A06A6B"/>
    <w:rsid w:val="00A07E47"/>
    <w:rsid w:val="00A101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082"/>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6E5"/>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8FD"/>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52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67B0F"/>
    <w:rsid w:val="00D71F25"/>
    <w:rsid w:val="00D72A9C"/>
    <w:rsid w:val="00D77031"/>
    <w:rsid w:val="00D80F87"/>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B35"/>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55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7C84"/>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CC7"/>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0C4"/>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AFFAB92"/>
    <w:rsid w:val="15DF9EC3"/>
    <w:rsid w:val="1799E979"/>
    <w:rsid w:val="1CFE9440"/>
    <w:rsid w:val="1FE72EEE"/>
    <w:rsid w:val="2A9A736D"/>
    <w:rsid w:val="2FEF2FEC"/>
    <w:rsid w:val="376EFEE8"/>
    <w:rsid w:val="3DD54340"/>
    <w:rsid w:val="3DF66CD9"/>
    <w:rsid w:val="3FB7E4CC"/>
    <w:rsid w:val="4FF702B7"/>
    <w:rsid w:val="57EE3CC3"/>
    <w:rsid w:val="59F93B74"/>
    <w:rsid w:val="59FF7032"/>
    <w:rsid w:val="5AB7A870"/>
    <w:rsid w:val="5BB882B4"/>
    <w:rsid w:val="5E777F50"/>
    <w:rsid w:val="5EB9461A"/>
    <w:rsid w:val="5EBB1D24"/>
    <w:rsid w:val="5F7FFEC0"/>
    <w:rsid w:val="67B18D20"/>
    <w:rsid w:val="6A373574"/>
    <w:rsid w:val="6BB68329"/>
    <w:rsid w:val="6D58271A"/>
    <w:rsid w:val="6D5E7982"/>
    <w:rsid w:val="6F6FA531"/>
    <w:rsid w:val="6FF338E1"/>
    <w:rsid w:val="6FFB6903"/>
    <w:rsid w:val="7366381E"/>
    <w:rsid w:val="75FFA41D"/>
    <w:rsid w:val="779C13F5"/>
    <w:rsid w:val="77FE83F4"/>
    <w:rsid w:val="7A5D3DD4"/>
    <w:rsid w:val="7B3932DD"/>
    <w:rsid w:val="7B7E58C2"/>
    <w:rsid w:val="7BBA3D9A"/>
    <w:rsid w:val="7DB66D62"/>
    <w:rsid w:val="7DBEEAD4"/>
    <w:rsid w:val="7DEED137"/>
    <w:rsid w:val="7DFF4ED4"/>
    <w:rsid w:val="7F5F0A84"/>
    <w:rsid w:val="7F9DADB0"/>
    <w:rsid w:val="7FBD6355"/>
    <w:rsid w:val="7FBE7925"/>
    <w:rsid w:val="7FD2EA35"/>
    <w:rsid w:val="7FDCB4D5"/>
    <w:rsid w:val="7FDFA529"/>
    <w:rsid w:val="7FEDC5EC"/>
    <w:rsid w:val="8FEFB410"/>
    <w:rsid w:val="A6FDB617"/>
    <w:rsid w:val="A8FF992A"/>
    <w:rsid w:val="AE3E2AA8"/>
    <w:rsid w:val="AFD74AFB"/>
    <w:rsid w:val="B63F0941"/>
    <w:rsid w:val="B77E59BD"/>
    <w:rsid w:val="BEDF15A0"/>
    <w:rsid w:val="BF3FD09C"/>
    <w:rsid w:val="BFF7E5C0"/>
    <w:rsid w:val="CBB93116"/>
    <w:rsid w:val="CE770248"/>
    <w:rsid w:val="D4DB1FB0"/>
    <w:rsid w:val="D6F65291"/>
    <w:rsid w:val="D6FBEACF"/>
    <w:rsid w:val="DAF75C1E"/>
    <w:rsid w:val="DBFEFDCD"/>
    <w:rsid w:val="DDCD3C09"/>
    <w:rsid w:val="DF3F9E64"/>
    <w:rsid w:val="DF7F93E5"/>
    <w:rsid w:val="DFC79C42"/>
    <w:rsid w:val="E0DE60B8"/>
    <w:rsid w:val="EAD46923"/>
    <w:rsid w:val="EF1B51E2"/>
    <w:rsid w:val="EFEF04BF"/>
    <w:rsid w:val="F77F0B22"/>
    <w:rsid w:val="F7F7DD64"/>
    <w:rsid w:val="FB779956"/>
    <w:rsid w:val="FBAEDD54"/>
    <w:rsid w:val="FBBB9772"/>
    <w:rsid w:val="FBFF1BB0"/>
    <w:rsid w:val="FDFBF4A5"/>
    <w:rsid w:val="FE09B908"/>
    <w:rsid w:val="FE7B37E1"/>
    <w:rsid w:val="FEBF0E38"/>
    <w:rsid w:val="FF0F07E6"/>
    <w:rsid w:val="FF7F7896"/>
    <w:rsid w:val="FFE1AE72"/>
    <w:rsid w:val="FFFE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6">
    <w:name w:val="Default Paragraph Font"/>
    <w:unhideWhenUsed/>
    <w:qFormat/>
    <w:uiPriority w:val="1"/>
  </w:style>
  <w:style w:type="table" w:default="1" w:styleId="32">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character" w:styleId="27">
    <w:name w:val="Strong"/>
    <w:qFormat/>
    <w:uiPriority w:val="22"/>
    <w:rPr>
      <w:b/>
      <w:bCs/>
    </w:rPr>
  </w:style>
  <w:style w:type="character" w:styleId="28">
    <w:name w:val="page number"/>
    <w:qFormat/>
    <w:uiPriority w:val="0"/>
    <w:rPr>
      <w:rFonts w:ascii="宋体" w:hAnsi="Times New Roman" w:eastAsia="宋体"/>
      <w:sz w:val="18"/>
    </w:rPr>
  </w:style>
  <w:style w:type="character" w:styleId="29">
    <w:name w:val="Emphasis"/>
    <w:qFormat/>
    <w:uiPriority w:val="20"/>
    <w:rPr>
      <w:i/>
      <w:iCs/>
    </w:rPr>
  </w:style>
  <w:style w:type="character" w:styleId="30">
    <w:name w:val="Hyperlink"/>
    <w:qFormat/>
    <w:uiPriority w:val="99"/>
    <w:rPr>
      <w:rFonts w:ascii="宋体" w:hAnsi="Times New Roman" w:eastAsia="宋体"/>
      <w:color w:val="auto"/>
      <w:spacing w:val="0"/>
      <w:w w:val="100"/>
      <w:position w:val="0"/>
      <w:sz w:val="21"/>
      <w:u w:val="none"/>
      <w:vertAlign w:val="baseline"/>
    </w:rPr>
  </w:style>
  <w:style w:type="character" w:styleId="31">
    <w:name w:val="footnote reference"/>
    <w:semiHidden/>
    <w:qFormat/>
    <w:uiPriority w:val="0"/>
    <w:rPr>
      <w:rFonts w:ascii="宋体" w:hAnsi="宋体" w:eastAsia="宋体" w:cs="Times New Roman"/>
      <w:spacing w:val="0"/>
      <w:sz w:val="18"/>
      <w:vertAlign w:val="superscript"/>
    </w:rPr>
  </w:style>
  <w:style w:type="table" w:styleId="33">
    <w:name w:val="Table Grid"/>
    <w:basedOn w:val="3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customStyle="1"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customStyle="1" w:styleId="186">
    <w:name w:val="Placeholder Text"/>
    <w:basedOn w:val="26"/>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6"/>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6"/>
    <w:qFormat/>
    <w:uiPriority w:val="0"/>
    <w:rPr>
      <w:rFonts w:ascii="黑体" w:eastAsia="黑体"/>
      <w:spacing w:val="85"/>
      <w:w w:val="100"/>
      <w:position w:val="3"/>
      <w:sz w:val="28"/>
      <w:szCs w:val="28"/>
    </w:rPr>
  </w:style>
  <w:style w:type="paragraph" w:customStyle="1" w:styleId="230">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paragraph" w:customStyle="1" w:styleId="231">
    <w:name w:val="_Style 2"/>
    <w:basedOn w:val="1"/>
    <w:qFormat/>
    <w:uiPriority w:val="0"/>
    <w:pPr>
      <w:adjustRightInd/>
      <w:spacing w:line="240" w:lineRule="auto"/>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i/Library/Containers/com.kingsoft.wpsoffice.mac/Data/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14C13B2B53247C4AEEE60964EFDC8AC"/>
        <w:style w:val=""/>
        <w:category>
          <w:name w:val="常规"/>
          <w:gallery w:val="placeholder"/>
        </w:category>
        <w:types>
          <w:type w:val="bbPlcHdr"/>
        </w:types>
        <w:behaviors>
          <w:behavior w:val="content"/>
        </w:behaviors>
        <w:description w:val=""/>
        <w:guid w:val="{3012717B-123A-416A-8F93-860CA2F67AB0}"/>
      </w:docPartPr>
      <w:docPartBody>
        <w:p>
          <w:pPr>
            <w:pStyle w:val="5"/>
          </w:pPr>
          <w:r>
            <w:rPr>
              <w:rStyle w:val="4"/>
              <w:rFonts w:hint="eastAsia"/>
            </w:rPr>
            <w:t>单击或点击此处输入文字。</w:t>
          </w:r>
        </w:p>
      </w:docPartBody>
    </w:docPart>
    <w:docPart>
      <w:docPartPr>
        <w:name w:val="83BD0CCEA92349908BDBDF63848D9424"/>
        <w:style w:val=""/>
        <w:category>
          <w:name w:val="常规"/>
          <w:gallery w:val="placeholder"/>
        </w:category>
        <w:types>
          <w:type w:val="bbPlcHdr"/>
        </w:types>
        <w:behaviors>
          <w:behavior w:val="content"/>
        </w:behaviors>
        <w:description w:val=""/>
        <w:guid w:val="{9F9AA0D1-DEBA-48A2-9EC8-ECBB8C0C6580}"/>
      </w:docPartPr>
      <w:docPartBody>
        <w:p>
          <w:pPr>
            <w:pStyle w:val="6"/>
          </w:pPr>
          <w:r>
            <w:rPr>
              <w:rStyle w:val="4"/>
              <w:rFonts w:hint="eastAsia"/>
            </w:rPr>
            <w:t>选择一项。</w:t>
          </w:r>
        </w:p>
      </w:docPartBody>
    </w:docPart>
    <w:docPart>
      <w:docPartPr>
        <w:name w:val="E5F725D1F40C4798993BD46F4349FBD6"/>
        <w:style w:val=""/>
        <w:category>
          <w:name w:val="常规"/>
          <w:gallery w:val="placeholder"/>
        </w:category>
        <w:types>
          <w:type w:val="bbPlcHdr"/>
        </w:types>
        <w:behaviors>
          <w:behavior w:val="content"/>
        </w:behaviors>
        <w:description w:val=""/>
        <w:guid w:val="{830FF7E0-9D0F-405A-B903-7A529B1C668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黑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等线 Light">
    <w:altName w:val="汉仪中等线KW"/>
    <w:panose1 w:val="00000000000000000000"/>
    <w:charset w:val="86"/>
    <w:family w:val="auto"/>
    <w:pitch w:val="default"/>
    <w:sig w:usb0="00000000" w:usb1="00000000" w:usb2="00000016" w:usb3="00000000" w:csb0="0004000F" w:csb1="00000000"/>
  </w:font>
  <w:font w:name="Arial">
    <w:panose1 w:val="020B0604020202090204"/>
    <w:charset w:val="00"/>
    <w:family w:val="swiss"/>
    <w:pitch w:val="default"/>
    <w:sig w:usb0="E0000AFF" w:usb1="00007843" w:usb2="00000001" w:usb3="00000000" w:csb0="400001BF" w:csb1="DFF7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Cambria Math">
    <w:panose1 w:val="02040503050406030204"/>
    <w:charset w:val="00"/>
    <w:family w:val="roman"/>
    <w:pitch w:val="default"/>
    <w:sig w:usb0="E00006FF" w:usb1="420024FF" w:usb2="0200000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CE"/>
    <w:rsid w:val="00376D65"/>
    <w:rsid w:val="00CB3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D14C13B2B53247C4AEEE60964EFDC8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3BD0CCEA92349908BDBDF63848D942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5F725D1F40C4798993BD46F4349FBD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13</Pages>
  <Words>1900</Words>
  <Characters>10833</Characters>
  <Lines>90</Lines>
  <Paragraphs>25</Paragraphs>
  <ScaleCrop>false</ScaleCrop>
  <LinksUpToDate>false</LinksUpToDate>
  <CharactersWithSpaces>12708</CharactersWithSpaces>
  <Application>WPS Office_1.9.0.2959_F1E327BC-269C-435d-A152-05C5408002CA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2021-02-03T23:51:00Z</dcterms:created>
  <dc:creator>admin</dc:creator>
  <dc:description>&lt;config cover="true" show_menu="true" version="1.0.0" doctype="SDKXY"&gt;_x000d_
&lt;/config&gt;</dc:description>
  <cp:lastModifiedBy>ali</cp:lastModifiedBy>
  <cp:lastPrinted>2020-09-02T02:00:00Z</cp:lastPrinted>
  <dcterms:modified xsi:type="dcterms:W3CDTF">2021-03-10T22:10:15Z</dcterms:modified>
  <dc:title>团体标准</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2052-1.9.0.2959</vt:lpwstr>
  </property>
</Properties>
</file>