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A6" w:rsidRPr="0034120C" w:rsidRDefault="00205EA6" w:rsidP="00205EA6">
      <w:pPr>
        <w:widowControl/>
        <w:spacing w:before="100" w:beforeAutospacing="1" w:after="100" w:afterAutospacing="1" w:line="432" w:lineRule="auto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120C"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财政部 外交部 监察部 审计署 国家预防腐败局关于印发《加强党政干部因公出国（境）经费管理暂行办法》的通知</w:t>
      </w:r>
      <w:r w:rsidRPr="00205EA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proofErr w:type="gramStart"/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财行〔2008〕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230号</w:t>
      </w:r>
    </w:p>
    <w:p w:rsidR="00205EA6" w:rsidRPr="0034120C" w:rsidRDefault="00205EA6" w:rsidP="0034120C">
      <w:pPr>
        <w:widowControl/>
        <w:adjustRightInd w:val="0"/>
        <w:snapToGrid w:val="0"/>
        <w:spacing w:before="100" w:beforeAutospacing="1" w:after="100" w:afterAutospacing="1"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党中央有关部门，国务院各部委、直属机构，总后勤部、武警总部，全国人大常委会办公厅，全国政协办公厅，高法院，高检院，有关人民团体，各省、自治区、直辖市、计划单列市财政厅（局）、外事办、监察厅（局、委）、审计厅（局），新疆生产建设兵团财务局、外事（旅游）局、纪委监察局，审计局：</w:t>
      </w:r>
    </w:p>
    <w:p w:rsidR="00205EA6" w:rsidRPr="0034120C" w:rsidRDefault="00205EA6" w:rsidP="0034120C">
      <w:pPr>
        <w:widowControl/>
        <w:adjustRightInd w:val="0"/>
        <w:snapToGrid w:val="0"/>
        <w:spacing w:before="100" w:beforeAutospacing="1" w:after="100" w:afterAutospacing="1" w:line="56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 w:rsidR="0034120C">
        <w:rPr>
          <w:rFonts w:ascii="Calibri" w:eastAsia="仿宋" w:hAnsi="Calibri" w:cs="Calibri"/>
          <w:color w:val="000000"/>
          <w:kern w:val="0"/>
          <w:sz w:val="32"/>
          <w:szCs w:val="32"/>
        </w:rPr>
        <w:t xml:space="preserve">  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贯彻落实中共中央办公厅、国务院办公厅《关于进一步加强因公出国（境）管理的若干规定》（中办发［2008］9号），规范因公出国（境）行为，加强因公出国（境）经费审批及预算管理，我们制定了《加强党政干部因公出国（境）经费管理暂行办法》，现印发给你们，请结合实际情况，认真贯彻执行。</w:t>
      </w:r>
    </w:p>
    <w:p w:rsidR="0034120C" w:rsidRDefault="00205EA6" w:rsidP="0034120C">
      <w:pPr>
        <w:widowControl/>
        <w:adjustRightInd w:val="0"/>
        <w:snapToGrid w:val="0"/>
        <w:spacing w:before="100" w:beforeAutospacing="1" w:after="100" w:afterAutospacing="1" w:line="560" w:lineRule="exact"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 </w:t>
      </w:r>
      <w:r w:rsidRPr="0034120C">
        <w:rPr>
          <w:rFonts w:ascii="Calibri" w:eastAsia="仿宋" w:hAnsi="Calibri" w:cs="Calibri"/>
          <w:kern w:val="0"/>
          <w:sz w:val="32"/>
          <w:szCs w:val="32"/>
        </w:rPr>
        <w:t>  </w:t>
      </w:r>
      <w:r w:rsidR="0034120C" w:rsidRPr="0034120C">
        <w:rPr>
          <w:rFonts w:ascii="Calibri" w:eastAsia="仿宋" w:hAnsi="Calibri" w:cs="Calibri"/>
          <w:kern w:val="0"/>
          <w:sz w:val="32"/>
          <w:szCs w:val="32"/>
        </w:rPr>
        <w:t xml:space="preserve">  </w:t>
      </w:r>
      <w:r w:rsidRPr="0034120C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  <w:hyperlink r:id="rId6" w:history="1">
        <w:r w:rsidRPr="0034120C">
          <w:rPr>
            <w:rFonts w:ascii="仿宋" w:eastAsia="仿宋" w:hAnsi="仿宋" w:cs="宋体" w:hint="eastAsia"/>
            <w:b/>
            <w:bCs/>
            <w:kern w:val="0"/>
            <w:sz w:val="32"/>
            <w:szCs w:val="32"/>
          </w:rPr>
          <w:t>加强党政干部因公出国（境）经费管理暂行办法</w:t>
        </w:r>
      </w:hyperlink>
      <w:r w:rsidR="0034120C"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         </w:t>
      </w:r>
    </w:p>
    <w:p w:rsidR="00205EA6" w:rsidRPr="0034120C" w:rsidRDefault="0034120C" w:rsidP="0034120C">
      <w:pPr>
        <w:widowControl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</w:t>
      </w:r>
      <w:r w:rsidR="00205EA6"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 政 部 外 交 部 监 察 部</w:t>
      </w:r>
    </w:p>
    <w:p w:rsidR="00205EA6" w:rsidRPr="0034120C" w:rsidRDefault="00205EA6" w:rsidP="0034120C">
      <w:pPr>
        <w:widowControl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 计 署 国家预防腐败局</w:t>
      </w:r>
    </w:p>
    <w:p w:rsidR="00205EA6" w:rsidRPr="0034120C" w:rsidRDefault="00205EA6" w:rsidP="0034120C">
      <w:pPr>
        <w:widowControl/>
        <w:adjustRightInd w:val="0"/>
        <w:snapToGrid w:val="0"/>
        <w:spacing w:line="560" w:lineRule="exact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二ＯＯ八年八月五日</w:t>
      </w:r>
    </w:p>
    <w:p w:rsidR="000A359C" w:rsidRDefault="000A359C" w:rsidP="0034120C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p w:rsidR="0034120C" w:rsidRDefault="008D6655" w:rsidP="0034120C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34120C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lastRenderedPageBreak/>
        <w:t>加强党政干部因公出国（境）经费管理</w:t>
      </w:r>
    </w:p>
    <w:p w:rsidR="008D6655" w:rsidRDefault="008D6655" w:rsidP="0034120C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34120C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暂行办法</w:t>
      </w:r>
    </w:p>
    <w:p w:rsidR="0034120C" w:rsidRPr="0034120C" w:rsidRDefault="0034120C" w:rsidP="0034120C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7C4356" w:rsidRPr="0034120C" w:rsidRDefault="008D6655" w:rsidP="0034120C">
      <w:pPr>
        <w:spacing w:line="560" w:lineRule="exact"/>
        <w:rPr>
          <w:rFonts w:ascii="仿宋" w:eastAsia="仿宋" w:hAnsi="仿宋"/>
          <w:sz w:val="32"/>
          <w:szCs w:val="32"/>
        </w:rPr>
      </w:pPr>
      <w:r w:rsidRPr="008D66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="003412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第一条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为贯彻落实党中央、国务院关于加强因公出国（境）管理工作的指示精神，切实规范党政干部因公出国（境）活动，进一步</w:t>
      </w:r>
      <w:proofErr w:type="gramStart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严格因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公出国（境）经费审批及监督管理，强化预算约束，提高财政资金使用效益，制定本办法。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党政机关因公出国（境）活动，包括访问、考察、培训、参加国际活动等，应严格执行中共中央办公厅、国务院办公厅《关于进一步加强因公出国（境）管理的若干规定》（中办发[2008]9号），严格遵守预算管理的法律、行政法规，不得为不符合因公出国（境）条件的团组安排经费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第三条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财政部门应进一步加强对因公出国（境）经费的预算管理。应根据财力的可能，科学合理地安排因公出国（境）经费预算额度，将因公出国（境）经费全部纳入预算管理，未安排预算的单位视为无出国（境）任务安排。严格控制因公出国（境）经费预算规模，对各级党政机关因公出国（境）经费预算实行零增长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第四条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财政部门应进一步加强对因公出国（境）活动的用汇额度管理。按照各级党政机关因公出国（境）经费预算规模相应安排出国（境）用汇额度，采取切实措施加强党政机关出国（境）用汇管理，实行因公出国（境）经费预算及用汇</w:t>
      </w:r>
      <w:proofErr w:type="gramStart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额度双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控制。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第五条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各级党政机关应切实加强因公出国（境）经费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管理。要在财政部门批准的年度因公出国（境）经费预算和外汇额度内核定出国（境）计划，并根据工作需要组织安排出国（境）活动，确定出国（境）团组数量和规模，如需调整，应在预算内调剂安排。各级党政机关不得超预算或无预算安排出国（境）团组，不得接受或变相接受企事业单位资助，或向同级机关、下级机关和下属单位摊派、转嫁费用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第六条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党政机关应贯彻“勤俭办外事”的方针，加强对因公出国（境）团组的财经纪律教育。因公出国（境）团组应严格执行各项费用开支标准，本着务实、高效、精简、节约的原则开展工作，努力提高工作效率和工作质量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第七条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党政机关应建立因公出国（境）经费先行审核制度。因公出国（境）经费审批部门和任务审批部门要实行审批联动，从源头上把握和控制因公出国（境）活动，坚决制止公款出国（境）旅游行为。因公出国（境）经费审批部门和任务审批部门应根据各自的职责参与因公出国（境）的审批联动，具体审核原则如下：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（一）各级党政机关按照部门预算管理程序向同级财政部门申请出国（境）经费预算时，必须同时提供上一年度出国（境）经费预算执行情况。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（二）各级外事审批部门与财政部门应及时</w:t>
      </w:r>
      <w:proofErr w:type="gramStart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沟通因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公出国（境）计划情况。各级财政部门应根据国家和地方财力及出国（境）经费预算申请情况确定各部门的出国经费预算额度，并实行总量控制。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（三）各地区各部门每年1月底前向中央外事工作领导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小组办公室和外交部报送省部级人员本年度出国（境）计划时，应明确预算安排可以保证出国（境）团组经费开支。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四）各级党政机关预算经各级人大批准以后，各级外事审批部门与派出单位的财务部门要根据出国（境）经费预算对纳入出国（境）计划的具体出国（境）任务逐一进行任务和经费联动审核，相互及时沟通情况，严格把关，堵塞漏洞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（五）各级外事审批部门在</w:t>
      </w:r>
      <w:proofErr w:type="gramStart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审批因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公出国（境）任务时，派出单位的财务部门应出具经费安排的意见，双跨类团组参团人员由其所在单位的财务部门出具经费审核意见，确保出国（境）任务在部门预算确定的出国（境）经费预算额度内执行。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（六）中央外事工作领导小组办公室和外交部在审批省部级因公出国（境）团组任务时，团组成员所在中央单位财务部门、地方财政部门应出具经费安排的意见。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（七）对于部门预算中未安排出国（境）经费预算，要求使用其他经费（包括单位行政、事业经费，摊派经费，企业赞助经费等）的因公出国（境）团组申请，视为无出国（境）经费预算安排，财务部门一律不得出具认可意见。凡未经财务部门经费审核认可的因公出国（境）申请，各级外事审批部门一律不予批准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第八条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国家外国专家局安排的出国（境）培训团组，已纳入国家外国专家局计划并由其资助的出国人员，由国家外国专家局出具经费审核意见，其他参团人员由其所在单位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的财务部门出具经费审核意见。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第九条</w:t>
      </w:r>
      <w:r w:rsidRPr="0034120C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财务部门应进一步严格对因公出国（境）团组的经费核销管理。对因公出国（境）团组提供的出国（境）任务批件、护照（包括签证和出入境记录）复印件及有效费用明细票据进行认真审核，严格按照批准的出国（境）团组人数、天数、出国路线、经费计划以及有关的经费开支标准等进行核销，不得核销与公务活动无关的开支和计划外发生的费用，不得核销虚假费用单据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除中央有关文件规定的特殊情况外，各级财务部门一律不得报销党政干部持因私出国（境）证件的出国（境）费用。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党政机关应建立健全对因公出国（境）团组的内部监督检查机制。财务部门应定期或不定期对因公出国（境）团组及经费使用情况进行检查，并于每年第一季度向同级财政部门报送上年度因公出国（境）经费和外汇使用情况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第十一条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各级纪检监察机关应加强对因公出国（境）经费使用情况的有效监管。应将</w:t>
      </w:r>
      <w:proofErr w:type="gramStart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监管因</w:t>
      </w:r>
      <w:proofErr w:type="gramEnd"/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公出国（境）经费使用情况作为坚决制止公费出国（境）旅游的重要内容，加大监督检查力度。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第十二条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各级审计机关应加强对因公出国（境）经费使用情况的审计监督。应将因公出国（境）经费的管理和使用情况的审计监督作为审计工作的重点，对各单位因公出国（境）经费管理和使用情况进行专项审计。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第十三条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各级纪检监察、审计机关对因公出国（境）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经费使用管理中出现的违反财经纪律的行为，应按有关规定严肃处理。对弄虚作假，挪用其他资金、摊派转嫁出国（境）费用的，各级纪检监察机关要追究组团单位和团组相关人员的责任；对不认真履行经费审核、核销责任的，要追究财政、财务部门相关人员的责任；对未经经费审核部门认可而批准出国（境）的，要追究外事审批部门相关人员的责任。对涉嫌犯罪的要移送司法机关依法追究刑事责任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第十四条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各地区各部门根据本办法并结合实际情况制定加强因公出国（境）经费管理的具体办法及出国任务与经费审批联动的具体实施方案。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第十五条</w:t>
      </w:r>
      <w:r w:rsidRPr="0034120C">
        <w:rPr>
          <w:rFonts w:ascii="Calibri" w:eastAsia="仿宋" w:hAnsi="Calibri" w:cs="Calibri"/>
          <w:b/>
          <w:color w:val="000000"/>
          <w:kern w:val="0"/>
          <w:sz w:val="32"/>
          <w:szCs w:val="32"/>
        </w:rPr>
        <w:t> 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事业单位因公出国（境）经费的管理可参照本办法执行。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第十六条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本办法由财政部负责解释。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  <w:t xml:space="preserve">　　</w:t>
      </w:r>
      <w:r w:rsidRPr="0034120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第十七条</w:t>
      </w:r>
      <w:r w:rsidRPr="0034120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本办法自发布之日起实施。</w:t>
      </w:r>
    </w:p>
    <w:sectPr w:rsidR="007C4356" w:rsidRPr="0034120C" w:rsidSect="0034120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A8" w:rsidRDefault="00FE2FA8" w:rsidP="008D6655">
      <w:r>
        <w:separator/>
      </w:r>
    </w:p>
  </w:endnote>
  <w:endnote w:type="continuationSeparator" w:id="0">
    <w:p w:rsidR="00FE2FA8" w:rsidRDefault="00FE2FA8" w:rsidP="008D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8832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74FEF" w:rsidRPr="00E74FEF" w:rsidRDefault="00E74FEF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E74FEF">
          <w:rPr>
            <w:rFonts w:ascii="宋体" w:eastAsia="宋体" w:hAnsi="宋体"/>
            <w:sz w:val="28"/>
            <w:szCs w:val="28"/>
          </w:rPr>
          <w:fldChar w:fldCharType="begin"/>
        </w:r>
        <w:r w:rsidRPr="00E74FE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74FEF">
          <w:rPr>
            <w:rFonts w:ascii="宋体" w:eastAsia="宋体" w:hAnsi="宋体"/>
            <w:sz w:val="28"/>
            <w:szCs w:val="28"/>
          </w:rPr>
          <w:fldChar w:fldCharType="separate"/>
        </w:r>
        <w:r w:rsidR="000A359C" w:rsidRPr="000A359C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E74F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74FEF" w:rsidRDefault="00E74F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A8" w:rsidRDefault="00FE2FA8" w:rsidP="008D6655">
      <w:r>
        <w:separator/>
      </w:r>
    </w:p>
  </w:footnote>
  <w:footnote w:type="continuationSeparator" w:id="0">
    <w:p w:rsidR="00FE2FA8" w:rsidRDefault="00FE2FA8" w:rsidP="008D6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B"/>
    <w:rsid w:val="000A359C"/>
    <w:rsid w:val="00205EA6"/>
    <w:rsid w:val="0034120C"/>
    <w:rsid w:val="00516B92"/>
    <w:rsid w:val="005D577E"/>
    <w:rsid w:val="007C4356"/>
    <w:rsid w:val="008A21CF"/>
    <w:rsid w:val="008D6655"/>
    <w:rsid w:val="00943FF2"/>
    <w:rsid w:val="009770C1"/>
    <w:rsid w:val="009B3719"/>
    <w:rsid w:val="00D6455B"/>
    <w:rsid w:val="00E74FEF"/>
    <w:rsid w:val="00EC2782"/>
    <w:rsid w:val="00FE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84040-B9F1-4C27-B4D6-CA8C292E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6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6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D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cn/gzdt/att/att/site1/20081016/001aa04acfdf0a60ee0a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466</Words>
  <Characters>2659</Characters>
  <Application>Microsoft Office Word</Application>
  <DocSecurity>0</DocSecurity>
  <Lines>22</Lines>
  <Paragraphs>6</Paragraphs>
  <ScaleCrop>false</ScaleCrop>
  <Company>SMNPC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赵鹏程</dc:creator>
  <cp:keywords/>
  <dc:description/>
  <cp:lastModifiedBy>赵鹏程</cp:lastModifiedBy>
  <cp:revision>6</cp:revision>
  <dcterms:created xsi:type="dcterms:W3CDTF">2020-03-04T03:34:00Z</dcterms:created>
  <dcterms:modified xsi:type="dcterms:W3CDTF">2020-03-20T09:14:00Z</dcterms:modified>
</cp:coreProperties>
</file>